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6" w:type="dxa"/>
        <w:tblInd w:w="-601" w:type="dxa"/>
        <w:tblLook w:val="01E0" w:firstRow="1" w:lastRow="1" w:firstColumn="1" w:lastColumn="1" w:noHBand="0" w:noVBand="0"/>
      </w:tblPr>
      <w:tblGrid>
        <w:gridCol w:w="5988"/>
        <w:gridCol w:w="8788"/>
      </w:tblGrid>
      <w:tr w:rsidR="00276BE1" w:rsidRPr="008C5D45" w14:paraId="2193F6E7" w14:textId="77777777" w:rsidTr="00195FCF">
        <w:tc>
          <w:tcPr>
            <w:tcW w:w="5988" w:type="dxa"/>
          </w:tcPr>
          <w:p w14:paraId="297DF017" w14:textId="55A93DC1" w:rsidR="00556E46" w:rsidRPr="008C5D45" w:rsidRDefault="00556E46" w:rsidP="00556E46">
            <w:pPr>
              <w:spacing w:after="0" w:line="240" w:lineRule="auto"/>
              <w:jc w:val="center"/>
              <w:rPr>
                <w:rFonts w:ascii="Times New Roman" w:eastAsia="Calibri" w:hAnsi="Times New Roman" w:cs="Times New Roman"/>
                <w:sz w:val="26"/>
                <w:szCs w:val="26"/>
                <w:lang w:val="nl-NL"/>
              </w:rPr>
            </w:pPr>
            <w:r w:rsidRPr="008C5D45">
              <w:rPr>
                <w:rFonts w:ascii="Times New Roman" w:eastAsia="Calibri" w:hAnsi="Times New Roman" w:cs="Times New Roman"/>
                <w:sz w:val="26"/>
                <w:szCs w:val="26"/>
                <w:lang w:val="nl-NL"/>
              </w:rPr>
              <w:t xml:space="preserve">UBND TỈNH </w:t>
            </w:r>
            <w:r w:rsidR="00FB0576">
              <w:rPr>
                <w:rFonts w:ascii="Times New Roman" w:eastAsia="Calibri" w:hAnsi="Times New Roman" w:cs="Times New Roman"/>
                <w:sz w:val="26"/>
                <w:szCs w:val="26"/>
                <w:lang w:val="nl-NL"/>
              </w:rPr>
              <w:t>THÁI NGUYÊN</w:t>
            </w:r>
          </w:p>
          <w:p w14:paraId="5F7069D6" w14:textId="77777777" w:rsidR="00556E46" w:rsidRPr="008C5D45" w:rsidRDefault="00556E46" w:rsidP="00556E46">
            <w:pPr>
              <w:spacing w:after="0" w:line="240" w:lineRule="auto"/>
              <w:jc w:val="center"/>
              <w:rPr>
                <w:rFonts w:ascii="Times New Roman" w:eastAsia="Calibri" w:hAnsi="Times New Roman" w:cs="Times New Roman"/>
                <w:sz w:val="26"/>
                <w:szCs w:val="26"/>
                <w:lang w:val="nl-NL"/>
              </w:rPr>
            </w:pPr>
            <w:r w:rsidRPr="008C5D45">
              <w:rPr>
                <w:rFonts w:ascii="Times New Roman" w:eastAsia="Calibri" w:hAnsi="Times New Roman" w:cs="Times New Roman"/>
                <w:b/>
                <w:sz w:val="26"/>
                <w:szCs w:val="26"/>
                <w:lang w:val="nl-NL"/>
              </w:rPr>
              <w:t>SỞ NÔNG NGHIỆP VÀ MÔI TRƯỜNG</w:t>
            </w:r>
            <w:r w:rsidRPr="008C5D45">
              <w:rPr>
                <w:rFonts w:ascii="Times New Roman" w:eastAsia="Calibri" w:hAnsi="Times New Roman" w:cs="Times New Roman"/>
                <w:sz w:val="26"/>
                <w:szCs w:val="26"/>
                <w:lang w:val="nl-NL"/>
              </w:rPr>
              <w:t xml:space="preserve">          </w:t>
            </w:r>
          </w:p>
          <w:p w14:paraId="76991B85" w14:textId="56BAE880" w:rsidR="00556E46" w:rsidRPr="008C5D45" w:rsidRDefault="00556E46" w:rsidP="00556E46">
            <w:pPr>
              <w:shd w:val="clear" w:color="auto" w:fill="FFFFFF"/>
              <w:spacing w:after="0" w:line="240" w:lineRule="auto"/>
              <w:jc w:val="center"/>
              <w:rPr>
                <w:rFonts w:ascii="Times New Roman" w:eastAsia="Times New Roman" w:hAnsi="Times New Roman" w:cs="Times New Roman"/>
                <w:i/>
                <w:sz w:val="28"/>
                <w:szCs w:val="28"/>
                <w:lang w:val="nl-NL"/>
              </w:rPr>
            </w:pPr>
            <w:r w:rsidRPr="008C5D45">
              <w:rPr>
                <w:rFonts w:ascii="Times New Roman" w:hAnsi="Times New Roman" w:cs="Times New Roman"/>
                <w:noProof/>
                <w:sz w:val="28"/>
                <w:szCs w:val="28"/>
              </w:rPr>
              <mc:AlternateContent>
                <mc:Choice Requires="wps">
                  <w:drawing>
                    <wp:anchor distT="4294967295" distB="4294967295" distL="114300" distR="114300" simplePos="0" relativeHeight="251659264" behindDoc="0" locked="0" layoutInCell="1" allowOverlap="1" wp14:anchorId="5681077C" wp14:editId="0DD8DA3D">
                      <wp:simplePos x="0" y="0"/>
                      <wp:positionH relativeFrom="column">
                        <wp:posOffset>1297644</wp:posOffset>
                      </wp:positionH>
                      <wp:positionV relativeFrom="paragraph">
                        <wp:posOffset>32385</wp:posOffset>
                      </wp:positionV>
                      <wp:extent cx="1082675" cy="0"/>
                      <wp:effectExtent l="0" t="0" r="0" b="0"/>
                      <wp:wrapNone/>
                      <wp:docPr id="3"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26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5144F1A" id="_x0000_t32" coordsize="21600,21600" o:spt="32" o:oned="t" path="m,l21600,21600e" filled="f">
                      <v:path arrowok="t" fillok="f" o:connecttype="none"/>
                      <o:lock v:ext="edit" shapetype="t"/>
                    </v:shapetype>
                    <v:shape id="Straight Arrow Connector 4" o:spid="_x0000_s1026" type="#_x0000_t32" style="position:absolute;margin-left:102.2pt;margin-top:2.55pt;width:85.2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"/>
                  </w:pict>
                </mc:Fallback>
              </mc:AlternateContent>
            </w:r>
          </w:p>
        </w:tc>
        <w:tc>
          <w:tcPr>
            <w:tcW w:w="8788" w:type="dxa"/>
          </w:tcPr>
          <w:p w14:paraId="3FAE9570" w14:textId="77777777" w:rsidR="00195FCF" w:rsidRPr="008C5D45" w:rsidRDefault="00195FCF" w:rsidP="00556E46">
            <w:pPr>
              <w:spacing w:after="0"/>
              <w:jc w:val="center"/>
              <w:rPr>
                <w:rFonts w:ascii="Times New Roman" w:eastAsia="Calibri" w:hAnsi="Times New Roman" w:cs="Times New Roman"/>
                <w:b/>
                <w:bCs/>
                <w:iCs/>
                <w:sz w:val="26"/>
                <w:szCs w:val="26"/>
                <w:lang w:val="vi-VN"/>
              </w:rPr>
            </w:pPr>
            <w:r w:rsidRPr="008C5D45">
              <w:rPr>
                <w:rFonts w:ascii="Times New Roman" w:eastAsia="Calibri" w:hAnsi="Times New Roman" w:cs="Times New Roman"/>
                <w:b/>
                <w:bCs/>
                <w:iCs/>
                <w:sz w:val="26"/>
                <w:szCs w:val="26"/>
                <w:lang w:val="nl-NL"/>
              </w:rPr>
              <w:t>CỘNG</w:t>
            </w:r>
            <w:r w:rsidRPr="008C5D45">
              <w:rPr>
                <w:rFonts w:ascii="Times New Roman" w:eastAsia="Calibri" w:hAnsi="Times New Roman" w:cs="Times New Roman"/>
                <w:b/>
                <w:bCs/>
                <w:iCs/>
                <w:sz w:val="26"/>
                <w:szCs w:val="26"/>
                <w:lang w:val="vi-VN"/>
              </w:rPr>
              <w:t xml:space="preserve"> HÒA XÃ HỘI CHỦ NGHĨA VIỆT NAM</w:t>
            </w:r>
          </w:p>
          <w:p w14:paraId="10819526" w14:textId="77777777" w:rsidR="00556E46" w:rsidRPr="008C5D45" w:rsidRDefault="00195FCF" w:rsidP="00556E46">
            <w:pPr>
              <w:spacing w:after="0"/>
              <w:jc w:val="center"/>
              <w:rPr>
                <w:rFonts w:ascii="Times New Roman" w:eastAsia="Calibri" w:hAnsi="Times New Roman" w:cs="Times New Roman"/>
                <w:b/>
                <w:bCs/>
                <w:sz w:val="28"/>
                <w:szCs w:val="28"/>
                <w:lang w:val="vi-VN"/>
              </w:rPr>
            </w:pPr>
            <w:r w:rsidRPr="008C5D45">
              <w:rPr>
                <w:rFonts w:ascii="Times New Roman" w:eastAsia="Calibri" w:hAnsi="Times New Roman" w:cs="Times New Roman"/>
                <w:b/>
                <w:bCs/>
                <w:sz w:val="28"/>
                <w:szCs w:val="28"/>
                <w:lang w:val="nl-NL"/>
              </w:rPr>
              <w:t>Độc</w:t>
            </w:r>
            <w:r w:rsidRPr="008C5D45">
              <w:rPr>
                <w:rFonts w:ascii="Times New Roman" w:eastAsia="Calibri" w:hAnsi="Times New Roman" w:cs="Times New Roman"/>
                <w:b/>
                <w:bCs/>
                <w:sz w:val="28"/>
                <w:szCs w:val="28"/>
                <w:lang w:val="vi-VN"/>
              </w:rPr>
              <w:t xml:space="preserve"> lập – Tự do – Hạnh phúc</w:t>
            </w:r>
            <w:r w:rsidR="00556E46" w:rsidRPr="008C5D45">
              <w:rPr>
                <w:rFonts w:ascii="Times New Roman" w:eastAsia="Calibri" w:hAnsi="Times New Roman" w:cs="Times New Roman"/>
                <w:b/>
                <w:bCs/>
                <w:sz w:val="28"/>
                <w:szCs w:val="28"/>
                <w:lang w:val="nl-NL"/>
              </w:rPr>
              <w:t xml:space="preserve"> </w:t>
            </w:r>
          </w:p>
          <w:p w14:paraId="6AC1A2EB" w14:textId="784F60A5" w:rsidR="00195FCF" w:rsidRPr="008C5D45" w:rsidRDefault="00195FCF" w:rsidP="00556E46">
            <w:pPr>
              <w:spacing w:after="0"/>
              <w:jc w:val="center"/>
              <w:rPr>
                <w:rFonts w:ascii="Times New Roman" w:eastAsia="Calibri" w:hAnsi="Times New Roman" w:cs="Times New Roman"/>
                <w:b/>
                <w:sz w:val="28"/>
                <w:szCs w:val="28"/>
                <w:lang w:val="vi-VN"/>
              </w:rPr>
            </w:pPr>
            <w:r w:rsidRPr="008C5D45">
              <w:rPr>
                <w:rFonts w:ascii="Times New Roman" w:eastAsia="Calibri" w:hAnsi="Times New Roman" w:cs="Times New Roman"/>
                <w:b/>
                <w:noProof/>
                <w:sz w:val="28"/>
                <w:szCs w:val="28"/>
              </w:rPr>
              <mc:AlternateContent>
                <mc:Choice Requires="wps">
                  <w:drawing>
                    <wp:anchor distT="0" distB="0" distL="114300" distR="114300" simplePos="0" relativeHeight="251661312" behindDoc="0" locked="0" layoutInCell="1" allowOverlap="1" wp14:anchorId="183B81A5" wp14:editId="39B65436">
                      <wp:simplePos x="0" y="0"/>
                      <wp:positionH relativeFrom="column">
                        <wp:posOffset>1667509</wp:posOffset>
                      </wp:positionH>
                      <wp:positionV relativeFrom="paragraph">
                        <wp:posOffset>34289</wp:posOffset>
                      </wp:positionV>
                      <wp:extent cx="2143125" cy="0"/>
                      <wp:effectExtent l="0" t="0" r="28575" b="19050"/>
                      <wp:wrapNone/>
                      <wp:docPr id="15989243" name="Straight Connector 4"/>
                      <wp:cNvGraphicFramePr/>
                      <a:graphic xmlns:a="http://schemas.openxmlformats.org/drawingml/2006/main">
                        <a:graphicData uri="http://schemas.microsoft.com/office/word/2010/wordprocessingShape">
                          <wps:wsp>
                            <wps:cNvCnPr/>
                            <wps:spPr>
                              <a:xfrm>
                                <a:off x="0" y="0"/>
                                <a:ext cx="214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D2A7B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3pt,2.7pt" to="300.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" strokecolor="#4472c4 [3204]" strokeweight=".5pt">
                      <v:stroke joinstyle="miter"/>
                    </v:line>
                  </w:pict>
                </mc:Fallback>
              </mc:AlternateContent>
            </w:r>
          </w:p>
        </w:tc>
      </w:tr>
    </w:tbl>
    <w:p w14:paraId="4473B41D" w14:textId="77777777" w:rsidR="00556E46" w:rsidRPr="008C5D45" w:rsidRDefault="00556E46" w:rsidP="00556E46">
      <w:pPr>
        <w:shd w:val="clear" w:color="auto" w:fill="FFFFFF"/>
        <w:spacing w:after="0" w:line="240" w:lineRule="auto"/>
        <w:jc w:val="center"/>
        <w:rPr>
          <w:rFonts w:ascii="Times New Roman" w:eastAsia="Times New Roman" w:hAnsi="Times New Roman" w:cs="Times New Roman"/>
          <w:b/>
          <w:sz w:val="16"/>
          <w:szCs w:val="16"/>
          <w:lang w:val="nl-NL"/>
        </w:rPr>
      </w:pPr>
    </w:p>
    <w:p w14:paraId="25D19F38" w14:textId="11721DF7" w:rsidR="00556E46" w:rsidRPr="00494E8A" w:rsidRDefault="00556E46" w:rsidP="00556E46">
      <w:pPr>
        <w:shd w:val="clear" w:color="auto" w:fill="FFFFFF"/>
        <w:spacing w:after="0" w:line="240" w:lineRule="auto"/>
        <w:jc w:val="center"/>
        <w:rPr>
          <w:rFonts w:ascii="Times New Roman" w:eastAsia="Times New Roman" w:hAnsi="Times New Roman" w:cs="Times New Roman"/>
          <w:b/>
          <w:spacing w:val="-8"/>
          <w:sz w:val="28"/>
          <w:szCs w:val="28"/>
          <w:lang w:val="vi-VN"/>
        </w:rPr>
      </w:pPr>
      <w:r w:rsidRPr="00494E8A">
        <w:rPr>
          <w:rFonts w:ascii="Times New Roman" w:eastAsia="Times New Roman" w:hAnsi="Times New Roman" w:cs="Times New Roman"/>
          <w:b/>
          <w:spacing w:val="-8"/>
          <w:sz w:val="28"/>
          <w:szCs w:val="28"/>
          <w:lang w:val="nl-NL"/>
        </w:rPr>
        <w:t xml:space="preserve">BẢN </w:t>
      </w:r>
      <w:r w:rsidR="00494E8A" w:rsidRPr="00494E8A">
        <w:rPr>
          <w:rFonts w:ascii="Times New Roman" w:eastAsia="Times New Roman" w:hAnsi="Times New Roman" w:cs="Times New Roman"/>
          <w:b/>
          <w:spacing w:val="-8"/>
          <w:sz w:val="28"/>
          <w:szCs w:val="28"/>
          <w:lang w:val="nl-NL"/>
        </w:rPr>
        <w:t>SO SÁNH, THUYẾT MINH NỘI DUNG</w:t>
      </w:r>
    </w:p>
    <w:p w14:paraId="0A93813B" w14:textId="30E94F78" w:rsidR="00D86E7A" w:rsidRPr="00494E8A" w:rsidRDefault="00494E8A" w:rsidP="00D86E7A">
      <w:pPr>
        <w:shd w:val="clear" w:color="auto" w:fill="FFFFFF"/>
        <w:spacing w:after="0" w:line="240" w:lineRule="auto"/>
        <w:jc w:val="center"/>
        <w:rPr>
          <w:rFonts w:ascii="Times New Roman" w:eastAsia="Times New Roman" w:hAnsi="Times New Roman" w:cs="Times New Roman"/>
          <w:b/>
          <w:spacing w:val="-8"/>
          <w:sz w:val="28"/>
          <w:szCs w:val="28"/>
          <w:lang w:val="nl-NL"/>
        </w:rPr>
      </w:pPr>
      <w:r w:rsidRPr="00494E8A">
        <w:rPr>
          <w:rFonts w:ascii="Times New Roman" w:eastAsia="Times New Roman" w:hAnsi="Times New Roman" w:cs="Times New Roman"/>
          <w:b/>
          <w:spacing w:val="-8"/>
          <w:sz w:val="28"/>
          <w:szCs w:val="28"/>
          <w:lang w:val="nl-NL"/>
        </w:rPr>
        <w:t>DỰ THẢO QUYẾT ĐỊNH “QUY ĐỊNH MẬT ĐỘ CHĂN NUÔI TRÊN ĐỊA BÀN TỈNH THÁI NGUYÊN ĐẾN NĂM 2030”</w:t>
      </w:r>
    </w:p>
    <w:p w14:paraId="06359A0E" w14:textId="7E29408C" w:rsidR="00556E46" w:rsidRPr="008C5D45" w:rsidRDefault="00556E46" w:rsidP="00556E46">
      <w:pPr>
        <w:shd w:val="clear" w:color="auto" w:fill="FFFFFF"/>
        <w:spacing w:before="120" w:after="120" w:line="240" w:lineRule="auto"/>
        <w:jc w:val="both"/>
        <w:rPr>
          <w:rFonts w:ascii="Times New Roman" w:eastAsia="Times New Roman" w:hAnsi="Times New Roman" w:cs="Times New Roman"/>
          <w:i/>
          <w:sz w:val="28"/>
          <w:szCs w:val="28"/>
        </w:rPr>
      </w:pPr>
      <w:r w:rsidRPr="008C5D45">
        <w:rPr>
          <w:rFonts w:ascii="Times New Roman" w:hAnsi="Times New Roman" w:cs="Times New Roman"/>
          <w:noProof/>
          <w:sz w:val="28"/>
          <w:szCs w:val="28"/>
        </w:rPr>
        <mc:AlternateContent>
          <mc:Choice Requires="wps">
            <w:drawing>
              <wp:anchor distT="4294967295" distB="4294967295" distL="114300" distR="114300" simplePos="0" relativeHeight="251660288" behindDoc="0" locked="0" layoutInCell="1" allowOverlap="1" wp14:anchorId="34DA436D" wp14:editId="75BA10F3">
                <wp:simplePos x="0" y="0"/>
                <wp:positionH relativeFrom="margin">
                  <wp:align>center</wp:align>
                </wp:positionH>
                <wp:positionV relativeFrom="paragraph">
                  <wp:posOffset>37464</wp:posOffset>
                </wp:positionV>
                <wp:extent cx="24796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796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4C4D4A" id="Straight Connector 1" o:spid="_x0000_s1026" style="position:absolute;z-index:25166028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95pt" to="195.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" strokecolor="windowText" strokeweight=".5pt">
                <v:stroke joinstyle="miter"/>
                <o:lock v:ext="edit" shapetype="f"/>
                <w10:wrap anchorx="margin"/>
              </v:line>
            </w:pict>
          </mc:Fallback>
        </mc:AlternateContent>
      </w:r>
    </w:p>
    <w:p w14:paraId="5BF33BDA" w14:textId="77777777" w:rsidR="00A121C8" w:rsidRPr="008C5D45" w:rsidRDefault="00A121C8" w:rsidP="002E6F27">
      <w:pPr>
        <w:shd w:val="clear" w:color="auto" w:fill="FFFFFF"/>
        <w:spacing w:after="0" w:line="240" w:lineRule="auto"/>
        <w:ind w:firstLine="851"/>
        <w:jc w:val="both"/>
        <w:rPr>
          <w:rFonts w:ascii="Times New Roman" w:hAnsi="Times New Roman" w:cs="Times New Roman"/>
          <w:bCs/>
          <w:spacing w:val="-2"/>
          <w:sz w:val="28"/>
          <w:szCs w:val="28"/>
          <w:lang w:val="vi-VN"/>
        </w:rPr>
      </w:pPr>
    </w:p>
    <w:tbl>
      <w:tblPr>
        <w:tblStyle w:val="TableGrid"/>
        <w:tblW w:w="15162" w:type="dxa"/>
        <w:tblLook w:val="04A0" w:firstRow="1" w:lastRow="0" w:firstColumn="1" w:lastColumn="0" w:noHBand="0" w:noVBand="1"/>
      </w:tblPr>
      <w:tblGrid>
        <w:gridCol w:w="2263"/>
        <w:gridCol w:w="2977"/>
        <w:gridCol w:w="2835"/>
        <w:gridCol w:w="3402"/>
        <w:gridCol w:w="3685"/>
      </w:tblGrid>
      <w:tr w:rsidR="00AA5561" w:rsidRPr="008C5D45" w14:paraId="0BBA9808" w14:textId="77777777" w:rsidTr="00B61DAC">
        <w:trPr>
          <w:tblHeader/>
        </w:trPr>
        <w:tc>
          <w:tcPr>
            <w:tcW w:w="2263" w:type="dxa"/>
          </w:tcPr>
          <w:p w14:paraId="366A4944" w14:textId="1511E501" w:rsidR="00AA5561" w:rsidRPr="008C5D45" w:rsidRDefault="003E31FF" w:rsidP="008528FA">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Nội dung quy định</w:t>
            </w:r>
          </w:p>
        </w:tc>
        <w:tc>
          <w:tcPr>
            <w:tcW w:w="2977" w:type="dxa"/>
          </w:tcPr>
          <w:p w14:paraId="6875CA9C" w14:textId="0BFAFA8A" w:rsidR="00AA5561" w:rsidRPr="008C5D45" w:rsidRDefault="00AA5561" w:rsidP="008528FA">
            <w:pPr>
              <w:spacing w:before="120" w:after="120"/>
              <w:jc w:val="center"/>
              <w:rPr>
                <w:rFonts w:ascii="Times New Roman" w:eastAsia="Times New Roman" w:hAnsi="Times New Roman" w:cs="Times New Roman"/>
                <w:b/>
                <w:bCs/>
                <w:sz w:val="24"/>
                <w:szCs w:val="24"/>
              </w:rPr>
            </w:pPr>
            <w:r w:rsidRPr="008C5D45">
              <w:rPr>
                <w:rFonts w:ascii="Times New Roman" w:eastAsia="Times New Roman" w:hAnsi="Times New Roman" w:cs="Times New Roman"/>
                <w:b/>
                <w:bCs/>
                <w:sz w:val="24"/>
                <w:szCs w:val="24"/>
              </w:rPr>
              <w:t>Quyết định số 2</w:t>
            </w:r>
            <w:r>
              <w:rPr>
                <w:rFonts w:ascii="Times New Roman" w:eastAsia="Times New Roman" w:hAnsi="Times New Roman" w:cs="Times New Roman"/>
                <w:b/>
                <w:bCs/>
                <w:sz w:val="24"/>
                <w:szCs w:val="24"/>
              </w:rPr>
              <w:t>8</w:t>
            </w:r>
            <w:r w:rsidRPr="008C5D45">
              <w:rPr>
                <w:rFonts w:ascii="Times New Roman" w:eastAsia="Times New Roman" w:hAnsi="Times New Roman" w:cs="Times New Roman"/>
                <w:b/>
                <w:bCs/>
                <w:sz w:val="24"/>
                <w:szCs w:val="24"/>
              </w:rPr>
              <w:t>/ 2022/QĐ- UBND, ngày 1</w:t>
            </w:r>
            <w:r>
              <w:rPr>
                <w:rFonts w:ascii="Times New Roman" w:eastAsia="Times New Roman" w:hAnsi="Times New Roman" w:cs="Times New Roman"/>
                <w:b/>
                <w:bCs/>
                <w:sz w:val="24"/>
                <w:szCs w:val="24"/>
              </w:rPr>
              <w:t>6</w:t>
            </w:r>
            <w:r w:rsidRPr="008C5D45">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12/</w:t>
            </w:r>
            <w:r w:rsidRPr="008C5D45">
              <w:rPr>
                <w:rFonts w:ascii="Times New Roman" w:eastAsia="Times New Roman" w:hAnsi="Times New Roman" w:cs="Times New Roman"/>
                <w:b/>
                <w:bCs/>
                <w:sz w:val="24"/>
                <w:szCs w:val="24"/>
              </w:rPr>
              <w:t xml:space="preserve">2022 của UBND tỉnh </w:t>
            </w:r>
            <w:r>
              <w:rPr>
                <w:rFonts w:ascii="Times New Roman" w:eastAsia="Times New Roman" w:hAnsi="Times New Roman" w:cs="Times New Roman"/>
                <w:b/>
                <w:bCs/>
                <w:sz w:val="24"/>
                <w:szCs w:val="24"/>
              </w:rPr>
              <w:t>Thái Nguyên</w:t>
            </w:r>
          </w:p>
        </w:tc>
        <w:tc>
          <w:tcPr>
            <w:tcW w:w="2835" w:type="dxa"/>
          </w:tcPr>
          <w:p w14:paraId="468FD7DE" w14:textId="303B8FF9" w:rsidR="00AA5561" w:rsidRPr="008C5D45" w:rsidRDefault="00AA5561" w:rsidP="00303ABC">
            <w:pPr>
              <w:spacing w:before="120" w:after="12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Quyết định số 24/2020/QĐ-UBND ngày 07/12/2020 của UBND tỉnh Bắc Kạn </w:t>
            </w:r>
          </w:p>
        </w:tc>
        <w:tc>
          <w:tcPr>
            <w:tcW w:w="3402" w:type="dxa"/>
          </w:tcPr>
          <w:p w14:paraId="1E156E62" w14:textId="13C7B46E" w:rsidR="00AA5561" w:rsidRPr="008C5D45" w:rsidRDefault="00AA5561" w:rsidP="008528FA">
            <w:pPr>
              <w:spacing w:before="120" w:after="120"/>
              <w:jc w:val="center"/>
              <w:rPr>
                <w:rFonts w:ascii="Times New Roman" w:hAnsi="Times New Roman" w:cs="Times New Roman"/>
                <w:bCs/>
                <w:spacing w:val="-2"/>
                <w:sz w:val="24"/>
                <w:szCs w:val="24"/>
              </w:rPr>
            </w:pPr>
            <w:r w:rsidRPr="008C5D45">
              <w:rPr>
                <w:rFonts w:ascii="Times New Roman" w:eastAsia="Times New Roman" w:hAnsi="Times New Roman" w:cs="Times New Roman"/>
                <w:b/>
                <w:bCs/>
                <w:sz w:val="24"/>
                <w:szCs w:val="24"/>
              </w:rPr>
              <w:t xml:space="preserve">Dự thảo Quyết định “Quy định mật độ chăn nuôi trên địa bàn tỉnh </w:t>
            </w:r>
            <w:r>
              <w:rPr>
                <w:rFonts w:ascii="Times New Roman" w:eastAsia="Times New Roman" w:hAnsi="Times New Roman" w:cs="Times New Roman"/>
                <w:b/>
                <w:bCs/>
                <w:sz w:val="24"/>
                <w:szCs w:val="24"/>
              </w:rPr>
              <w:t>Thái Nguyên</w:t>
            </w:r>
            <w:r w:rsidRPr="008C5D45">
              <w:rPr>
                <w:rFonts w:ascii="Times New Roman" w:eastAsia="Times New Roman" w:hAnsi="Times New Roman" w:cs="Times New Roman"/>
                <w:b/>
                <w:bCs/>
                <w:sz w:val="24"/>
                <w:szCs w:val="24"/>
              </w:rPr>
              <w:t xml:space="preserve"> đến năm 2030”</w:t>
            </w:r>
          </w:p>
        </w:tc>
        <w:tc>
          <w:tcPr>
            <w:tcW w:w="3685" w:type="dxa"/>
            <w:vAlign w:val="center"/>
          </w:tcPr>
          <w:p w14:paraId="373873AD" w14:textId="513807AA" w:rsidR="00AA5561" w:rsidRPr="008C5D45" w:rsidRDefault="00AA5561" w:rsidP="002F3BDF">
            <w:pPr>
              <w:spacing w:before="120" w:after="120"/>
              <w:jc w:val="center"/>
              <w:rPr>
                <w:rFonts w:ascii="Times New Roman" w:hAnsi="Times New Roman" w:cs="Times New Roman"/>
                <w:bCs/>
                <w:spacing w:val="-2"/>
                <w:sz w:val="24"/>
                <w:szCs w:val="24"/>
                <w:lang w:val="vi-VN"/>
              </w:rPr>
            </w:pPr>
            <w:r w:rsidRPr="008C5D45">
              <w:rPr>
                <w:rFonts w:ascii="Times New Roman" w:eastAsia="Times New Roman" w:hAnsi="Times New Roman" w:cs="Times New Roman"/>
                <w:b/>
                <w:bCs/>
                <w:sz w:val="24"/>
                <w:szCs w:val="24"/>
              </w:rPr>
              <w:t>Thuyết minh</w:t>
            </w:r>
          </w:p>
        </w:tc>
      </w:tr>
      <w:tr w:rsidR="00AA5561" w:rsidRPr="008C5D45" w14:paraId="0E7431DE" w14:textId="77777777" w:rsidTr="00B61DAC">
        <w:trPr>
          <w:trHeight w:val="1268"/>
        </w:trPr>
        <w:tc>
          <w:tcPr>
            <w:tcW w:w="2263" w:type="dxa"/>
          </w:tcPr>
          <w:p w14:paraId="0232C8C4" w14:textId="4D03ACDF" w:rsidR="00AA5561" w:rsidRPr="00B61DAC" w:rsidRDefault="00DB5EC5" w:rsidP="00377063">
            <w:pPr>
              <w:ind w:firstLine="323"/>
              <w:jc w:val="both"/>
              <w:rPr>
                <w:rFonts w:ascii="Times New Roman" w:hAnsi="Times New Roman" w:cs="Times New Roman"/>
                <w:b/>
                <w:bCs/>
                <w:sz w:val="24"/>
                <w:szCs w:val="24"/>
              </w:rPr>
            </w:pPr>
            <w:r>
              <w:rPr>
                <w:rFonts w:ascii="Times New Roman" w:hAnsi="Times New Roman" w:cs="Times New Roman"/>
                <w:sz w:val="24"/>
                <w:szCs w:val="24"/>
              </w:rPr>
              <w:t>C</w:t>
            </w:r>
            <w:r w:rsidR="00B61DAC" w:rsidRPr="00B61DAC">
              <w:rPr>
                <w:rFonts w:ascii="Times New Roman" w:hAnsi="Times New Roman" w:cs="Times New Roman"/>
                <w:sz w:val="24"/>
                <w:szCs w:val="24"/>
              </w:rPr>
              <w:t>ăn cứ pháp lý</w:t>
            </w:r>
          </w:p>
        </w:tc>
        <w:tc>
          <w:tcPr>
            <w:tcW w:w="2977" w:type="dxa"/>
          </w:tcPr>
          <w:p w14:paraId="1A0FAAC4" w14:textId="3C04664C" w:rsidR="00AA5561" w:rsidRPr="00B61DAC" w:rsidRDefault="00B61DAC" w:rsidP="00B61DAC">
            <w:pPr>
              <w:shd w:val="clear" w:color="auto" w:fill="FFFFFF"/>
              <w:spacing w:before="120" w:after="120" w:line="234" w:lineRule="atLeast"/>
              <w:jc w:val="both"/>
              <w:rPr>
                <w:rFonts w:ascii="Times New Roman" w:eastAsia="Times New Roman" w:hAnsi="Times New Roman" w:cs="Times New Roman"/>
                <w:color w:val="000000"/>
                <w:sz w:val="24"/>
                <w:szCs w:val="24"/>
              </w:rPr>
            </w:pPr>
            <w:r w:rsidRPr="00B61DAC">
              <w:rPr>
                <w:rFonts w:ascii="Times New Roman" w:hAnsi="Times New Roman" w:cs="Times New Roman"/>
              </w:rPr>
              <w:t>Căn cứ Luật Tổ chức chính quyền địa phương năm 2015; Luật Chăn nuôi; Nghị định số 13/2020/NĐ-CP; Nghị định số 46/2022/NĐ-CP; Thông tư số 23/2019/TT-BNNPTNT</w:t>
            </w:r>
            <w:r w:rsidR="00AA5561" w:rsidRPr="00B61DAC">
              <w:rPr>
                <w:rFonts w:ascii="Times New Roman" w:eastAsia="Times New Roman" w:hAnsi="Times New Roman" w:cs="Times New Roman"/>
                <w:color w:val="000000"/>
                <w:sz w:val="24"/>
                <w:szCs w:val="24"/>
                <w:lang w:val="vi-VN"/>
              </w:rPr>
              <w:t>chăn nuôi trên địa bàn tỉnh Thái Nguyên.</w:t>
            </w:r>
          </w:p>
          <w:p w14:paraId="0A044DF0" w14:textId="4B4F4548" w:rsidR="00AA5561" w:rsidRPr="008C5D45" w:rsidRDefault="00AA5561" w:rsidP="00377063">
            <w:pPr>
              <w:ind w:firstLine="323"/>
              <w:rPr>
                <w:rFonts w:ascii="Times New Roman" w:hAnsi="Times New Roman" w:cs="Times New Roman"/>
                <w:b/>
                <w:bCs/>
                <w:sz w:val="24"/>
                <w:szCs w:val="24"/>
              </w:rPr>
            </w:pPr>
          </w:p>
        </w:tc>
        <w:tc>
          <w:tcPr>
            <w:tcW w:w="2835" w:type="dxa"/>
          </w:tcPr>
          <w:p w14:paraId="5601F671" w14:textId="42656626" w:rsidR="00AA5561" w:rsidRPr="00B61DAC" w:rsidRDefault="00B61DAC" w:rsidP="00B61DAC">
            <w:pPr>
              <w:tabs>
                <w:tab w:val="left" w:pos="993"/>
              </w:tabs>
              <w:jc w:val="both"/>
              <w:rPr>
                <w:rFonts w:ascii="Times New Roman" w:eastAsia="Times New Roman" w:hAnsi="Times New Roman" w:cs="Times New Roman"/>
                <w:b/>
                <w:bCs/>
                <w:sz w:val="24"/>
                <w:szCs w:val="24"/>
                <w:lang w:val="nl-NL" w:eastAsia="zh-CN"/>
              </w:rPr>
            </w:pPr>
            <w:r w:rsidRPr="00B61DAC">
              <w:rPr>
                <w:rFonts w:ascii="Times New Roman" w:hAnsi="Times New Roman" w:cs="Times New Roman"/>
                <w:sz w:val="24"/>
                <w:szCs w:val="24"/>
              </w:rPr>
              <w:t>Căn cứ Luật Tổ chức chính quyền địa phương năm 2015; Luật Chăn nuôi; Nghị định số 13/2020/NĐ-CP; Thông tư số 23/2019/TT-BNNPTNT</w:t>
            </w:r>
          </w:p>
        </w:tc>
        <w:tc>
          <w:tcPr>
            <w:tcW w:w="3402" w:type="dxa"/>
          </w:tcPr>
          <w:p w14:paraId="03E4E967" w14:textId="744352CC" w:rsidR="00AA5561" w:rsidRPr="00B61DAC" w:rsidRDefault="00B61DAC" w:rsidP="00B61DAC">
            <w:pPr>
              <w:shd w:val="clear" w:color="auto" w:fill="FFFFFF"/>
              <w:jc w:val="both"/>
              <w:rPr>
                <w:rFonts w:ascii="Times New Roman" w:hAnsi="Times New Roman" w:cs="Times New Roman"/>
                <w:sz w:val="24"/>
                <w:szCs w:val="24"/>
                <w:lang w:val="vi-VN"/>
              </w:rPr>
            </w:pPr>
            <w:r w:rsidRPr="00B61DAC">
              <w:rPr>
                <w:rFonts w:ascii="Times New Roman" w:hAnsi="Times New Roman" w:cs="Times New Roman"/>
                <w:sz w:val="24"/>
                <w:szCs w:val="24"/>
              </w:rPr>
              <w:t>Luậ</w:t>
            </w:r>
            <w:r>
              <w:rPr>
                <w:rFonts w:ascii="Times New Roman" w:hAnsi="Times New Roman" w:cs="Times New Roman"/>
                <w:sz w:val="24"/>
                <w:szCs w:val="24"/>
              </w:rPr>
              <w:t xml:space="preserve">t </w:t>
            </w:r>
            <w:r w:rsidRPr="00B61DAC">
              <w:rPr>
                <w:rFonts w:ascii="Times New Roman" w:hAnsi="Times New Roman" w:cs="Times New Roman"/>
                <w:sz w:val="24"/>
                <w:szCs w:val="24"/>
              </w:rPr>
              <w:t>Tổ chức chính quyền địa phương số</w:t>
            </w:r>
            <w:r>
              <w:rPr>
                <w:rFonts w:ascii="Times New Roman" w:hAnsi="Times New Roman" w:cs="Times New Roman"/>
                <w:sz w:val="24"/>
                <w:szCs w:val="24"/>
              </w:rPr>
              <w:t xml:space="preserve"> 72/2025/QH15; </w:t>
            </w:r>
            <w:r w:rsidRPr="00B61DAC">
              <w:rPr>
                <w:rFonts w:ascii="Times New Roman" w:hAnsi="Times New Roman" w:cs="Times New Roman"/>
                <w:sz w:val="24"/>
                <w:szCs w:val="24"/>
              </w:rPr>
              <w:t>Luật số 146/2025/QH15; Nghị định số 32/2026/NĐ-CP; Thông tư số 94/2025/TT-BNNM</w:t>
            </w:r>
            <w:r w:rsidR="00597B0B">
              <w:rPr>
                <w:rFonts w:ascii="Times New Roman" w:hAnsi="Times New Roman" w:cs="Times New Roman"/>
                <w:sz w:val="24"/>
                <w:szCs w:val="24"/>
              </w:rPr>
              <w:t>T</w:t>
            </w:r>
          </w:p>
          <w:p w14:paraId="072DAE20" w14:textId="77777777" w:rsidR="00AA5561" w:rsidRPr="00B61DAC" w:rsidRDefault="00AA5561" w:rsidP="00377063">
            <w:pPr>
              <w:shd w:val="clear" w:color="auto" w:fill="FFFFFF"/>
              <w:ind w:firstLine="323"/>
              <w:jc w:val="both"/>
              <w:rPr>
                <w:rFonts w:ascii="Times New Roman" w:hAnsi="Times New Roman" w:cs="Times New Roman"/>
                <w:sz w:val="24"/>
                <w:szCs w:val="24"/>
                <w:lang w:val="vi-VN"/>
              </w:rPr>
            </w:pPr>
          </w:p>
          <w:p w14:paraId="38C46AAB"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579269F0"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A8B84BF"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4B4DD45B"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220F9DAA"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0A93F00F"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3EAAE6B8"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FCD006C"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617A1F0" w14:textId="77777777" w:rsidR="00AA5561" w:rsidRPr="008C5D45" w:rsidRDefault="00AA5561" w:rsidP="00377063">
            <w:pPr>
              <w:shd w:val="clear" w:color="auto" w:fill="FFFFFF"/>
              <w:ind w:firstLine="323"/>
              <w:jc w:val="both"/>
              <w:rPr>
                <w:rFonts w:ascii="Times New Roman" w:hAnsi="Times New Roman" w:cs="Times New Roman"/>
                <w:sz w:val="24"/>
                <w:szCs w:val="24"/>
                <w:lang w:val="vi-VN"/>
              </w:rPr>
            </w:pPr>
          </w:p>
          <w:p w14:paraId="6A3156A6" w14:textId="35EA454A" w:rsidR="00AA5561" w:rsidRPr="008C5D45" w:rsidRDefault="00AA5561" w:rsidP="00377063">
            <w:pPr>
              <w:ind w:firstLine="306"/>
              <w:jc w:val="both"/>
              <w:rPr>
                <w:rFonts w:ascii="Times New Roman" w:eastAsia="Times New Roman" w:hAnsi="Times New Roman" w:cs="Times New Roman"/>
                <w:b/>
                <w:bCs/>
                <w:sz w:val="24"/>
                <w:szCs w:val="24"/>
                <w:lang w:val="vi-VN"/>
              </w:rPr>
            </w:pPr>
          </w:p>
        </w:tc>
        <w:tc>
          <w:tcPr>
            <w:tcW w:w="3685" w:type="dxa"/>
          </w:tcPr>
          <w:p w14:paraId="01D61F1C" w14:textId="3C7AD5F6" w:rsidR="00AA5561" w:rsidRPr="00EA4617" w:rsidRDefault="00EA4617" w:rsidP="00EA4617">
            <w:pPr>
              <w:spacing w:after="120"/>
              <w:jc w:val="both"/>
              <w:rPr>
                <w:rFonts w:ascii="Times New Roman" w:hAnsi="Times New Roman" w:cs="Times New Roman"/>
                <w:bCs/>
                <w:sz w:val="24"/>
                <w:szCs w:val="24"/>
                <w:shd w:val="clear" w:color="auto" w:fill="FFFFFF"/>
              </w:rPr>
            </w:pPr>
            <w:r w:rsidRPr="00EA4617">
              <w:rPr>
                <w:rFonts w:ascii="Times New Roman" w:hAnsi="Times New Roman" w:cs="Times New Roman"/>
                <w:sz w:val="24"/>
                <w:szCs w:val="24"/>
              </w:rPr>
              <w:t>Việc cập nhật căn cứ pháp lý nhằm bảo đảm tính hợp hiến, hợp pháp, thống nhất với hệ thống văn bản quy phạm pháp luật hiện hành trong lĩnh vực nông nghiệp, môi trường và tổ chức chính quyền địa phương.</w:t>
            </w:r>
          </w:p>
        </w:tc>
      </w:tr>
      <w:tr w:rsidR="00AA5561" w:rsidRPr="008C5D45" w14:paraId="666CE632" w14:textId="77777777" w:rsidTr="00B61DAC">
        <w:trPr>
          <w:trHeight w:val="1268"/>
        </w:trPr>
        <w:tc>
          <w:tcPr>
            <w:tcW w:w="2263" w:type="dxa"/>
          </w:tcPr>
          <w:p w14:paraId="564EB037" w14:textId="77777777" w:rsidR="00AA5561" w:rsidRPr="007466ED" w:rsidRDefault="00EA4617" w:rsidP="00EA4617">
            <w:pPr>
              <w:shd w:val="clear" w:color="auto" w:fill="FFFFFF"/>
              <w:spacing w:before="120" w:after="120" w:line="234" w:lineRule="atLeast"/>
              <w:jc w:val="center"/>
              <w:rPr>
                <w:rFonts w:ascii="Times New Roman" w:hAnsi="Times New Roman" w:cs="Times New Roman"/>
                <w:bCs/>
                <w:sz w:val="24"/>
                <w:szCs w:val="24"/>
              </w:rPr>
            </w:pPr>
            <w:r w:rsidRPr="007466ED">
              <w:rPr>
                <w:rFonts w:ascii="Times New Roman" w:hAnsi="Times New Roman" w:cs="Times New Roman"/>
                <w:b/>
                <w:bCs/>
                <w:sz w:val="24"/>
                <w:szCs w:val="24"/>
              </w:rPr>
              <w:t>Điều 1</w:t>
            </w:r>
            <w:r w:rsidRPr="007466ED">
              <w:rPr>
                <w:rFonts w:ascii="Times New Roman" w:hAnsi="Times New Roman" w:cs="Times New Roman"/>
                <w:bCs/>
                <w:sz w:val="24"/>
                <w:szCs w:val="24"/>
              </w:rPr>
              <w:t>. Phạm vi điều chỉnh, đối tượng áp dụng</w:t>
            </w:r>
          </w:p>
          <w:p w14:paraId="2159ED0C" w14:textId="77777777" w:rsidR="00EA4617" w:rsidRDefault="00EA4617" w:rsidP="00EA4617">
            <w:pPr>
              <w:shd w:val="clear" w:color="auto" w:fill="FFFFFF"/>
              <w:spacing w:before="120" w:after="120" w:line="234" w:lineRule="atLeast"/>
              <w:jc w:val="both"/>
              <w:rPr>
                <w:rFonts w:ascii="Times New Roman" w:hAnsi="Times New Roman" w:cs="Times New Roman"/>
                <w:bCs/>
                <w:sz w:val="24"/>
                <w:szCs w:val="24"/>
              </w:rPr>
            </w:pPr>
            <w:r w:rsidRPr="00EA4617">
              <w:rPr>
                <w:rFonts w:ascii="Times New Roman" w:hAnsi="Times New Roman" w:cs="Times New Roman"/>
                <w:bCs/>
                <w:sz w:val="24"/>
                <w:szCs w:val="24"/>
              </w:rPr>
              <w:t>1. Phạm vi điều chỉnh</w:t>
            </w:r>
          </w:p>
          <w:p w14:paraId="71F24511" w14:textId="004EF1CD" w:rsidR="00D64AA6" w:rsidRDefault="00D64AA6" w:rsidP="00EA4617">
            <w:pPr>
              <w:shd w:val="clear" w:color="auto" w:fill="FFFFFF"/>
              <w:spacing w:before="120" w:after="120" w:line="234" w:lineRule="atLeast"/>
              <w:jc w:val="both"/>
              <w:rPr>
                <w:rFonts w:ascii="Times New Roman" w:hAnsi="Times New Roman" w:cs="Times New Roman"/>
                <w:bCs/>
                <w:sz w:val="24"/>
                <w:szCs w:val="24"/>
              </w:rPr>
            </w:pPr>
          </w:p>
          <w:p w14:paraId="6F9F0802" w14:textId="2F57E14D" w:rsidR="00D64AA6" w:rsidRDefault="00D64AA6" w:rsidP="00EA4617">
            <w:pPr>
              <w:shd w:val="clear" w:color="auto" w:fill="FFFFFF"/>
              <w:spacing w:before="120" w:after="120" w:line="234" w:lineRule="atLeast"/>
              <w:jc w:val="both"/>
              <w:rPr>
                <w:rFonts w:ascii="Times New Roman" w:hAnsi="Times New Roman" w:cs="Times New Roman"/>
                <w:bCs/>
                <w:sz w:val="24"/>
                <w:szCs w:val="24"/>
              </w:rPr>
            </w:pPr>
          </w:p>
          <w:p w14:paraId="596B053D" w14:textId="77777777" w:rsidR="00D64AA6" w:rsidRDefault="00D64AA6" w:rsidP="00EA4617">
            <w:pPr>
              <w:shd w:val="clear" w:color="auto" w:fill="FFFFFF"/>
              <w:spacing w:before="120" w:after="120" w:line="234" w:lineRule="atLeast"/>
              <w:jc w:val="both"/>
              <w:rPr>
                <w:rFonts w:ascii="Times New Roman" w:hAnsi="Times New Roman" w:cs="Times New Roman"/>
                <w:bCs/>
                <w:sz w:val="24"/>
                <w:szCs w:val="24"/>
              </w:rPr>
            </w:pPr>
          </w:p>
          <w:p w14:paraId="24DF56B4" w14:textId="13CD2B4E" w:rsidR="00D64AA6" w:rsidRPr="00EA4617" w:rsidRDefault="00D64AA6" w:rsidP="00EA4617">
            <w:pPr>
              <w:shd w:val="clear" w:color="auto" w:fill="FFFFFF"/>
              <w:spacing w:before="120" w:after="120" w:line="234" w:lineRule="atLeast"/>
              <w:jc w:val="both"/>
              <w:rPr>
                <w:rFonts w:ascii="Times New Roman" w:hAnsi="Times New Roman" w:cs="Times New Roman"/>
                <w:bCs/>
                <w:sz w:val="24"/>
                <w:szCs w:val="24"/>
              </w:rPr>
            </w:pPr>
            <w:r>
              <w:rPr>
                <w:rFonts w:ascii="Times New Roman" w:hAnsi="Times New Roman" w:cs="Times New Roman"/>
                <w:bCs/>
                <w:sz w:val="24"/>
                <w:szCs w:val="24"/>
              </w:rPr>
              <w:t>2. Đối tượng áp dụng</w:t>
            </w:r>
          </w:p>
        </w:tc>
        <w:tc>
          <w:tcPr>
            <w:tcW w:w="2977" w:type="dxa"/>
          </w:tcPr>
          <w:p w14:paraId="267A9238" w14:textId="77777777" w:rsidR="006406F6" w:rsidRPr="00D64AA6" w:rsidRDefault="006406F6" w:rsidP="00775F54">
            <w:pPr>
              <w:shd w:val="clear" w:color="auto" w:fill="FFFFFF"/>
              <w:spacing w:before="120" w:after="120" w:line="234" w:lineRule="atLeast"/>
              <w:jc w:val="both"/>
              <w:rPr>
                <w:rFonts w:ascii="Times New Roman" w:eastAsia="Times New Roman" w:hAnsi="Times New Roman" w:cs="Times New Roman"/>
                <w:color w:val="000000"/>
                <w:sz w:val="24"/>
                <w:szCs w:val="24"/>
                <w:lang w:val="vi-VN"/>
              </w:rPr>
            </w:pPr>
          </w:p>
          <w:p w14:paraId="17C02993" w14:textId="77777777" w:rsidR="00D64AA6" w:rsidRPr="00D64AA6" w:rsidRDefault="00D64AA6" w:rsidP="00775F54">
            <w:pPr>
              <w:shd w:val="clear" w:color="auto" w:fill="FFFFFF"/>
              <w:spacing w:before="120" w:after="120" w:line="234" w:lineRule="atLeast"/>
              <w:jc w:val="both"/>
              <w:rPr>
                <w:rFonts w:ascii="Times New Roman" w:eastAsia="Times New Roman" w:hAnsi="Times New Roman" w:cs="Times New Roman"/>
                <w:color w:val="000000"/>
                <w:sz w:val="24"/>
                <w:szCs w:val="24"/>
                <w:lang w:val="vi-VN"/>
              </w:rPr>
            </w:pPr>
          </w:p>
          <w:p w14:paraId="6B716662" w14:textId="77777777" w:rsidR="00D64AA6" w:rsidRDefault="00D64AA6" w:rsidP="00D64AA6">
            <w:pPr>
              <w:shd w:val="clear" w:color="auto" w:fill="FFFFFF"/>
              <w:spacing w:before="120" w:after="120" w:line="234" w:lineRule="atLeast"/>
              <w:jc w:val="both"/>
              <w:rPr>
                <w:rFonts w:ascii="Times New Roman" w:hAnsi="Times New Roman" w:cs="Times New Roman"/>
              </w:rPr>
            </w:pPr>
          </w:p>
          <w:p w14:paraId="0E15C18D" w14:textId="3827D70A" w:rsidR="00AA5561" w:rsidRPr="00D64AA6" w:rsidRDefault="006406F6" w:rsidP="00D64AA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D64AA6">
              <w:rPr>
                <w:rFonts w:ascii="Times New Roman" w:hAnsi="Times New Roman" w:cs="Times New Roman"/>
              </w:rPr>
              <w:lastRenderedPageBreak/>
              <w:t>Quy định mật độ chăn nuôi đối với các huyện, thành phố trên địa bàn tỉnh Thái Nguyên đến năm 2030</w:t>
            </w:r>
          </w:p>
          <w:p w14:paraId="29446800" w14:textId="39F70843" w:rsidR="00D64AA6" w:rsidRPr="00D64AA6" w:rsidRDefault="00D64AA6" w:rsidP="00D64AA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D64AA6">
              <w:rPr>
                <w:rFonts w:ascii="Times New Roman" w:hAnsi="Times New Roman" w:cs="Times New Roman"/>
                <w:sz w:val="24"/>
                <w:szCs w:val="24"/>
              </w:rPr>
              <w:t>Áp dụng đối với tổ chức, cá nhân Việt Nam và tổ chức, cá nhân nước ngoài có liên quan đến hoạt động chăn nuôi và quản lý nhà nước về hoạt động chăn nuôi trên địa bàn tỉnh</w:t>
            </w:r>
          </w:p>
          <w:p w14:paraId="7686A55A" w14:textId="77777777" w:rsidR="00D64AA6" w:rsidRPr="00D64AA6" w:rsidRDefault="00D64AA6" w:rsidP="00D64AA6">
            <w:pPr>
              <w:shd w:val="clear" w:color="auto" w:fill="FFFFFF"/>
              <w:spacing w:before="120" w:after="120" w:line="234" w:lineRule="atLeast"/>
              <w:jc w:val="both"/>
              <w:rPr>
                <w:rFonts w:ascii="Times New Roman" w:eastAsia="Times New Roman" w:hAnsi="Times New Roman" w:cs="Times New Roman"/>
                <w:color w:val="000000"/>
                <w:sz w:val="24"/>
                <w:szCs w:val="24"/>
              </w:rPr>
            </w:pPr>
          </w:p>
          <w:p w14:paraId="62023256" w14:textId="4616C97F" w:rsidR="00AA5561" w:rsidRPr="00D64AA6" w:rsidRDefault="00AA5561" w:rsidP="00377063">
            <w:pPr>
              <w:ind w:firstLine="323"/>
              <w:jc w:val="both"/>
              <w:rPr>
                <w:rFonts w:ascii="Times New Roman" w:hAnsi="Times New Roman" w:cs="Times New Roman"/>
                <w:b/>
                <w:bCs/>
                <w:sz w:val="24"/>
                <w:szCs w:val="24"/>
              </w:rPr>
            </w:pPr>
          </w:p>
        </w:tc>
        <w:tc>
          <w:tcPr>
            <w:tcW w:w="2835" w:type="dxa"/>
          </w:tcPr>
          <w:p w14:paraId="4EA7B692" w14:textId="77777777" w:rsidR="00D64AA6" w:rsidRPr="00D64AA6" w:rsidRDefault="00D64AA6" w:rsidP="00775F54">
            <w:pPr>
              <w:shd w:val="clear" w:color="auto" w:fill="FFFFFF"/>
              <w:spacing w:before="120" w:after="120" w:line="234" w:lineRule="atLeast"/>
              <w:jc w:val="both"/>
              <w:rPr>
                <w:rFonts w:ascii="Times New Roman" w:hAnsi="Times New Roman" w:cs="Times New Roman"/>
                <w:b/>
                <w:bCs/>
                <w:sz w:val="24"/>
                <w:szCs w:val="24"/>
              </w:rPr>
            </w:pPr>
          </w:p>
          <w:p w14:paraId="7CE3F0DA" w14:textId="77777777" w:rsidR="00D64AA6" w:rsidRPr="00D64AA6" w:rsidRDefault="00D64AA6" w:rsidP="00775F54">
            <w:pPr>
              <w:shd w:val="clear" w:color="auto" w:fill="FFFFFF"/>
              <w:spacing w:before="120" w:after="120" w:line="234" w:lineRule="atLeast"/>
              <w:jc w:val="both"/>
              <w:rPr>
                <w:rFonts w:ascii="Times New Roman" w:hAnsi="Times New Roman" w:cs="Times New Roman"/>
                <w:b/>
                <w:bCs/>
                <w:sz w:val="24"/>
                <w:szCs w:val="24"/>
              </w:rPr>
            </w:pPr>
          </w:p>
          <w:p w14:paraId="2A9B5A06" w14:textId="77777777" w:rsidR="00D64AA6" w:rsidRPr="00D64AA6" w:rsidRDefault="00D64AA6" w:rsidP="00775F54">
            <w:pPr>
              <w:shd w:val="clear" w:color="auto" w:fill="FFFFFF"/>
              <w:spacing w:before="120" w:after="120" w:line="234" w:lineRule="atLeast"/>
              <w:jc w:val="both"/>
              <w:rPr>
                <w:rFonts w:ascii="Times New Roman" w:hAnsi="Times New Roman" w:cs="Times New Roman"/>
                <w:b/>
                <w:bCs/>
                <w:sz w:val="24"/>
                <w:szCs w:val="24"/>
              </w:rPr>
            </w:pPr>
          </w:p>
          <w:p w14:paraId="2933C572" w14:textId="77777777" w:rsidR="00D64AA6" w:rsidRPr="00D64AA6" w:rsidRDefault="00D64AA6" w:rsidP="00775F54">
            <w:pPr>
              <w:shd w:val="clear" w:color="auto" w:fill="FFFFFF"/>
              <w:spacing w:before="120" w:after="120" w:line="234" w:lineRule="atLeast"/>
              <w:jc w:val="both"/>
              <w:rPr>
                <w:rFonts w:ascii="Times New Roman" w:hAnsi="Times New Roman" w:cs="Times New Roman"/>
              </w:rPr>
            </w:pPr>
            <w:r w:rsidRPr="00D64AA6">
              <w:rPr>
                <w:rFonts w:ascii="Times New Roman" w:hAnsi="Times New Roman" w:cs="Times New Roman"/>
              </w:rPr>
              <w:lastRenderedPageBreak/>
              <w:t>Quy định mật độ chăn nuôi trên địa bàn tỉnh Bắc Kạn</w:t>
            </w:r>
          </w:p>
          <w:p w14:paraId="206BD2DC" w14:textId="6B60DDD6" w:rsidR="00D64AA6" w:rsidRPr="00D64AA6" w:rsidRDefault="00D64AA6" w:rsidP="00775F54">
            <w:pPr>
              <w:shd w:val="clear" w:color="auto" w:fill="FFFFFF"/>
              <w:spacing w:before="120" w:after="120" w:line="234" w:lineRule="atLeast"/>
              <w:jc w:val="both"/>
              <w:rPr>
                <w:rFonts w:ascii="Times New Roman" w:hAnsi="Times New Roman" w:cs="Times New Roman"/>
              </w:rPr>
            </w:pPr>
          </w:p>
          <w:p w14:paraId="10DF377D" w14:textId="4E5A7C64" w:rsidR="00D64AA6" w:rsidRPr="00D64AA6" w:rsidRDefault="00D64AA6" w:rsidP="00775F54">
            <w:pPr>
              <w:shd w:val="clear" w:color="auto" w:fill="FFFFFF"/>
              <w:spacing w:before="120" w:after="120" w:line="234" w:lineRule="atLeast"/>
              <w:jc w:val="both"/>
              <w:rPr>
                <w:rFonts w:ascii="Times New Roman" w:hAnsi="Times New Roman" w:cs="Times New Roman"/>
                <w:sz w:val="24"/>
                <w:szCs w:val="24"/>
              </w:rPr>
            </w:pPr>
            <w:r w:rsidRPr="00D64AA6">
              <w:rPr>
                <w:rFonts w:ascii="Times New Roman" w:hAnsi="Times New Roman" w:cs="Times New Roman"/>
                <w:sz w:val="24"/>
                <w:szCs w:val="24"/>
              </w:rPr>
              <w:t>Áp dụng đối với các tổ chức, cá nhân có liên quan tham gia hoạt động chăn nuôi trên địa bàn tỉnh</w:t>
            </w:r>
          </w:p>
          <w:p w14:paraId="4997C5A1" w14:textId="77777777" w:rsidR="00AA5561" w:rsidRPr="00D64AA6" w:rsidRDefault="00AA5561" w:rsidP="00775F54">
            <w:pPr>
              <w:shd w:val="clear" w:color="auto" w:fill="FFFFFF"/>
              <w:spacing w:line="234" w:lineRule="atLeast"/>
              <w:jc w:val="both"/>
              <w:rPr>
                <w:rFonts w:ascii="Times New Roman" w:eastAsia="Times New Roman" w:hAnsi="Times New Roman" w:cs="Times New Roman"/>
                <w:color w:val="000000"/>
                <w:sz w:val="18"/>
                <w:szCs w:val="18"/>
              </w:rPr>
            </w:pPr>
          </w:p>
          <w:p w14:paraId="0951E6C9" w14:textId="679B3853" w:rsidR="00AA5561" w:rsidRPr="00D64AA6" w:rsidRDefault="00AA5561" w:rsidP="00F774C2">
            <w:pPr>
              <w:ind w:firstLine="323"/>
              <w:jc w:val="both"/>
              <w:rPr>
                <w:rFonts w:ascii="Times New Roman" w:hAnsi="Times New Roman" w:cs="Times New Roman"/>
                <w:b/>
                <w:bCs/>
                <w:sz w:val="24"/>
                <w:szCs w:val="24"/>
              </w:rPr>
            </w:pPr>
          </w:p>
        </w:tc>
        <w:tc>
          <w:tcPr>
            <w:tcW w:w="3402" w:type="dxa"/>
          </w:tcPr>
          <w:p w14:paraId="7FAD2963" w14:textId="6AAB29F5" w:rsidR="00AA5561" w:rsidRPr="00D64AA6" w:rsidRDefault="00AA5561" w:rsidP="00B17EBF">
            <w:pPr>
              <w:shd w:val="clear" w:color="auto" w:fill="FFFFFF"/>
              <w:spacing w:before="120" w:after="120"/>
              <w:rPr>
                <w:rFonts w:ascii="Times New Roman" w:eastAsia="Times New Roman" w:hAnsi="Times New Roman" w:cs="Times New Roman"/>
                <w:b/>
                <w:bCs/>
                <w:sz w:val="24"/>
                <w:szCs w:val="24"/>
                <w:lang w:val="vi-VN"/>
              </w:rPr>
            </w:pPr>
            <w:r w:rsidRPr="00D64AA6">
              <w:rPr>
                <w:rFonts w:ascii="Times New Roman" w:hAnsi="Times New Roman" w:cs="Times New Roman"/>
                <w:b/>
                <w:bCs/>
                <w:sz w:val="24"/>
                <w:szCs w:val="24"/>
              </w:rPr>
              <w:lastRenderedPageBreak/>
              <w:t xml:space="preserve"> </w:t>
            </w:r>
          </w:p>
          <w:p w14:paraId="1149CDB1" w14:textId="77777777" w:rsidR="00D64AA6" w:rsidRPr="00D64AA6" w:rsidRDefault="00D64AA6" w:rsidP="00B17EBF">
            <w:pPr>
              <w:shd w:val="clear" w:color="auto" w:fill="FFFFFF"/>
              <w:spacing w:before="120" w:after="120"/>
              <w:jc w:val="both"/>
              <w:rPr>
                <w:rFonts w:ascii="Times New Roman" w:hAnsi="Times New Roman" w:cs="Times New Roman"/>
                <w:sz w:val="24"/>
                <w:szCs w:val="24"/>
              </w:rPr>
            </w:pPr>
          </w:p>
          <w:p w14:paraId="40454A8D" w14:textId="28B4BB49" w:rsidR="00AA5561" w:rsidRPr="00D64AA6" w:rsidRDefault="00AA5561" w:rsidP="00B17EBF">
            <w:pPr>
              <w:shd w:val="clear" w:color="auto" w:fill="FFFFFF"/>
              <w:spacing w:before="120" w:after="120"/>
              <w:jc w:val="both"/>
              <w:rPr>
                <w:rFonts w:ascii="Times New Roman" w:eastAsia="Times New Roman" w:hAnsi="Times New Roman" w:cs="Times New Roman"/>
                <w:b/>
                <w:bCs/>
                <w:sz w:val="24"/>
                <w:szCs w:val="24"/>
                <w:lang w:val="vi-VN"/>
              </w:rPr>
            </w:pPr>
            <w:r w:rsidRPr="00D64AA6">
              <w:rPr>
                <w:rFonts w:ascii="Times New Roman" w:hAnsi="Times New Roman" w:cs="Times New Roman"/>
                <w:sz w:val="24"/>
                <w:szCs w:val="24"/>
              </w:rPr>
              <w:t>.</w:t>
            </w:r>
          </w:p>
          <w:p w14:paraId="181E6632" w14:textId="77777777" w:rsidR="00AA5561" w:rsidRDefault="00D64AA6" w:rsidP="00D64AA6">
            <w:pPr>
              <w:tabs>
                <w:tab w:val="left" w:pos="993"/>
              </w:tabs>
              <w:jc w:val="both"/>
              <w:rPr>
                <w:rFonts w:ascii="Times New Roman" w:hAnsi="Times New Roman" w:cs="Times New Roman"/>
              </w:rPr>
            </w:pPr>
            <w:r w:rsidRPr="00D64AA6">
              <w:rPr>
                <w:rFonts w:ascii="Times New Roman" w:hAnsi="Times New Roman" w:cs="Times New Roman"/>
              </w:rPr>
              <w:lastRenderedPageBreak/>
              <w:t>Quy định mật độ chăn nuôi trên địa bàn tỉnh Thái Nguyên đến năm 2030</w:t>
            </w:r>
          </w:p>
          <w:p w14:paraId="107FDBAC" w14:textId="77777777" w:rsidR="00D64AA6" w:rsidRDefault="00D64AA6" w:rsidP="00D64AA6">
            <w:pPr>
              <w:tabs>
                <w:tab w:val="left" w:pos="993"/>
              </w:tabs>
              <w:jc w:val="both"/>
              <w:rPr>
                <w:rFonts w:ascii="Times New Roman" w:hAnsi="Times New Roman" w:cs="Times New Roman"/>
              </w:rPr>
            </w:pPr>
          </w:p>
          <w:p w14:paraId="13617757" w14:textId="77777777" w:rsidR="00D64AA6" w:rsidRDefault="00D64AA6" w:rsidP="00D64AA6">
            <w:pPr>
              <w:tabs>
                <w:tab w:val="left" w:pos="993"/>
              </w:tabs>
              <w:jc w:val="both"/>
              <w:rPr>
                <w:rFonts w:ascii="Times New Roman" w:hAnsi="Times New Roman" w:cs="Times New Roman"/>
              </w:rPr>
            </w:pPr>
          </w:p>
          <w:p w14:paraId="6995FD87" w14:textId="77777777" w:rsidR="009B1890" w:rsidRPr="00D64AA6" w:rsidRDefault="009B1890" w:rsidP="009B1890">
            <w:pPr>
              <w:shd w:val="clear" w:color="auto" w:fill="FFFFFF"/>
              <w:spacing w:before="120" w:after="120" w:line="234" w:lineRule="atLeast"/>
              <w:jc w:val="both"/>
              <w:rPr>
                <w:rFonts w:ascii="Times New Roman" w:eastAsia="Times New Roman" w:hAnsi="Times New Roman" w:cs="Times New Roman"/>
                <w:color w:val="000000"/>
                <w:sz w:val="24"/>
                <w:szCs w:val="24"/>
              </w:rPr>
            </w:pPr>
            <w:r w:rsidRPr="00D64AA6">
              <w:rPr>
                <w:rFonts w:ascii="Times New Roman" w:hAnsi="Times New Roman" w:cs="Times New Roman"/>
                <w:sz w:val="24"/>
                <w:szCs w:val="24"/>
              </w:rPr>
              <w:t>Áp dụng đối với tổ chức, cá nhân Việt Nam và tổ chức, cá nhân nước ngoài có liên quan đến hoạt động chăn nuôi và quản lý nhà nước về hoạt động chăn nuôi trên địa bàn tỉnh</w:t>
            </w:r>
          </w:p>
          <w:p w14:paraId="260F62D2" w14:textId="233CABC2" w:rsidR="00D64AA6" w:rsidRPr="00D64AA6" w:rsidRDefault="00D64AA6" w:rsidP="00D64AA6">
            <w:pPr>
              <w:tabs>
                <w:tab w:val="left" w:pos="993"/>
              </w:tabs>
              <w:jc w:val="both"/>
              <w:rPr>
                <w:rFonts w:ascii="Times New Roman" w:eastAsia="Times New Roman" w:hAnsi="Times New Roman" w:cs="Times New Roman"/>
                <w:b/>
                <w:bCs/>
                <w:sz w:val="24"/>
                <w:szCs w:val="24"/>
                <w:lang w:val="nl-NL" w:eastAsia="zh-CN"/>
              </w:rPr>
            </w:pPr>
          </w:p>
        </w:tc>
        <w:tc>
          <w:tcPr>
            <w:tcW w:w="3685" w:type="dxa"/>
          </w:tcPr>
          <w:p w14:paraId="586EB6B6" w14:textId="77777777" w:rsidR="00AA5561" w:rsidRDefault="00AA5561" w:rsidP="00D64AA6">
            <w:pPr>
              <w:spacing w:before="120" w:after="120"/>
              <w:jc w:val="both"/>
              <w:rPr>
                <w:rFonts w:ascii="Times New Roman" w:hAnsi="Times New Roman" w:cs="Times New Roman"/>
                <w:bCs/>
                <w:sz w:val="24"/>
                <w:szCs w:val="24"/>
              </w:rPr>
            </w:pPr>
          </w:p>
          <w:p w14:paraId="60BA715B" w14:textId="77777777" w:rsidR="00D64AA6" w:rsidRDefault="00D64AA6" w:rsidP="00D64AA6">
            <w:pPr>
              <w:spacing w:before="120" w:after="120"/>
              <w:jc w:val="both"/>
              <w:rPr>
                <w:rFonts w:ascii="Times New Roman" w:hAnsi="Times New Roman" w:cs="Times New Roman"/>
              </w:rPr>
            </w:pPr>
          </w:p>
          <w:p w14:paraId="7B2664D3" w14:textId="77777777" w:rsidR="00D64AA6" w:rsidRDefault="00D64AA6" w:rsidP="00D64AA6">
            <w:pPr>
              <w:spacing w:before="120" w:after="120"/>
              <w:jc w:val="both"/>
              <w:rPr>
                <w:rFonts w:ascii="Times New Roman" w:hAnsi="Times New Roman" w:cs="Times New Roman"/>
              </w:rPr>
            </w:pPr>
          </w:p>
          <w:p w14:paraId="1AC35A5C" w14:textId="102F218A" w:rsidR="00D64AA6" w:rsidRPr="00D64AA6" w:rsidRDefault="00D64AA6" w:rsidP="00D64AA6">
            <w:pPr>
              <w:spacing w:before="120" w:after="120"/>
              <w:jc w:val="both"/>
              <w:rPr>
                <w:rFonts w:ascii="Times New Roman" w:hAnsi="Times New Roman" w:cs="Times New Roman"/>
              </w:rPr>
            </w:pPr>
            <w:r w:rsidRPr="00D64AA6">
              <w:rPr>
                <w:rFonts w:ascii="Times New Roman" w:hAnsi="Times New Roman" w:cs="Times New Roman"/>
              </w:rPr>
              <w:lastRenderedPageBreak/>
              <w:t>Dự thảo thống nhất phạm vi quản lý trên toàn tỉnh sau sáp nhập địa giới hành chính; thay thế việc áp dụng riêng biệt theo phạm vi của hai tỉnh trước đây.</w:t>
            </w:r>
          </w:p>
          <w:p w14:paraId="374ED5CD" w14:textId="23EC4A3B" w:rsidR="00D64AA6" w:rsidRPr="00D64AA6" w:rsidRDefault="00D64AA6" w:rsidP="00D64AA6">
            <w:pPr>
              <w:spacing w:before="120" w:after="120"/>
              <w:jc w:val="both"/>
              <w:rPr>
                <w:rFonts w:ascii="Times New Roman" w:hAnsi="Times New Roman" w:cs="Times New Roman"/>
                <w:bCs/>
                <w:sz w:val="24"/>
                <w:szCs w:val="24"/>
              </w:rPr>
            </w:pPr>
            <w:r w:rsidRPr="00D64AA6">
              <w:rPr>
                <w:rFonts w:ascii="Times New Roman" w:hAnsi="Times New Roman" w:cs="Times New Roman"/>
              </w:rPr>
              <w:t>Bảo đảm bao quát đầy đủ đối tượng tham gia hoạt động chăn nuôi và đối tượng quản lý nhà nước về chăn nuôi trên địa bàn tỉnh sau sáp nhập.</w:t>
            </w:r>
          </w:p>
        </w:tc>
      </w:tr>
      <w:tr w:rsidR="00AA5561" w:rsidRPr="008C5D45" w14:paraId="113F922C" w14:textId="77777777" w:rsidTr="00B61DAC">
        <w:tc>
          <w:tcPr>
            <w:tcW w:w="2263" w:type="dxa"/>
          </w:tcPr>
          <w:p w14:paraId="5C0F1749" w14:textId="68564B18" w:rsidR="00AA5561" w:rsidRPr="00D64AA6" w:rsidRDefault="00D64AA6" w:rsidP="00D64AA6">
            <w:pPr>
              <w:tabs>
                <w:tab w:val="left" w:pos="993"/>
              </w:tabs>
              <w:spacing w:line="320" w:lineRule="exact"/>
              <w:jc w:val="both"/>
              <w:rPr>
                <w:rFonts w:ascii="Times New Roman" w:hAnsi="Times New Roman" w:cs="Times New Roman"/>
                <w:b/>
                <w:sz w:val="24"/>
                <w:szCs w:val="24"/>
                <w:lang w:val="vi-VN"/>
              </w:rPr>
            </w:pPr>
            <w:r w:rsidRPr="007466ED">
              <w:rPr>
                <w:rFonts w:ascii="Times New Roman" w:hAnsi="Times New Roman" w:cs="Times New Roman"/>
                <w:b/>
              </w:rPr>
              <w:lastRenderedPageBreak/>
              <w:t>Điều 2</w:t>
            </w:r>
            <w:r w:rsidRPr="00D64AA6">
              <w:rPr>
                <w:rFonts w:ascii="Times New Roman" w:hAnsi="Times New Roman" w:cs="Times New Roman"/>
              </w:rPr>
              <w:t>. Nguyên tắc xác định mật độ chăn nuôi/cách tính đơn vị vật nuôi</w:t>
            </w:r>
          </w:p>
        </w:tc>
        <w:tc>
          <w:tcPr>
            <w:tcW w:w="2977" w:type="dxa"/>
          </w:tcPr>
          <w:p w14:paraId="2FF39D55" w14:textId="485B4E07" w:rsidR="00AA5561" w:rsidRPr="00C33854" w:rsidRDefault="007466ED" w:rsidP="007466ED">
            <w:pPr>
              <w:shd w:val="clear" w:color="auto" w:fill="FFFFFF"/>
              <w:spacing w:before="120" w:after="120"/>
              <w:jc w:val="both"/>
              <w:rPr>
                <w:rFonts w:ascii="Times New Roman" w:hAnsi="Times New Roman" w:cs="Times New Roman"/>
                <w:b/>
                <w:bCs/>
                <w:sz w:val="24"/>
                <w:szCs w:val="24"/>
              </w:rPr>
            </w:pPr>
            <w:r w:rsidRPr="00C33854">
              <w:rPr>
                <w:rFonts w:ascii="Times New Roman" w:hAnsi="Times New Roman" w:cs="Times New Roman"/>
              </w:rPr>
              <w:t>Quy định nguyên tắc xác định mật độ chăn nuôi theo diện tích đất nông nghiệp và vùng sinh thái</w:t>
            </w:r>
          </w:p>
        </w:tc>
        <w:tc>
          <w:tcPr>
            <w:tcW w:w="2835" w:type="dxa"/>
          </w:tcPr>
          <w:p w14:paraId="66B0354A" w14:textId="232A5BB0" w:rsidR="00AA5561" w:rsidRPr="00C33854" w:rsidRDefault="007466ED" w:rsidP="0018112C">
            <w:pPr>
              <w:shd w:val="clear" w:color="auto" w:fill="FFFFFF"/>
              <w:spacing w:line="320" w:lineRule="exact"/>
              <w:jc w:val="both"/>
              <w:rPr>
                <w:rFonts w:ascii="Times New Roman" w:eastAsia="Times New Roman" w:hAnsi="Times New Roman" w:cs="Times New Roman"/>
                <w:b/>
                <w:bCs/>
                <w:iCs/>
                <w:spacing w:val="-8"/>
                <w:sz w:val="24"/>
                <w:szCs w:val="24"/>
                <w:lang w:val="nb-NO" w:eastAsia="zh-CN"/>
              </w:rPr>
            </w:pPr>
            <w:r w:rsidRPr="00C33854">
              <w:rPr>
                <w:rFonts w:ascii="Times New Roman" w:hAnsi="Times New Roman" w:cs="Times New Roman"/>
              </w:rPr>
              <w:t>Quy định cách tính đơn vị vật nuôi và hệ số đơn vị vật nuôi</w:t>
            </w:r>
          </w:p>
        </w:tc>
        <w:tc>
          <w:tcPr>
            <w:tcW w:w="3402" w:type="dxa"/>
          </w:tcPr>
          <w:p w14:paraId="4022B814" w14:textId="4D85E55F" w:rsidR="00AA5561" w:rsidRPr="007466ED" w:rsidRDefault="00EB3CB2" w:rsidP="00B03F98">
            <w:pPr>
              <w:spacing w:line="320" w:lineRule="exact"/>
              <w:ind w:firstLine="306"/>
              <w:jc w:val="both"/>
              <w:rPr>
                <w:rFonts w:ascii="Times New Roman" w:eastAsia="Times New Roman" w:hAnsi="Times New Roman" w:cs="Times New Roman"/>
                <w:bCs/>
                <w:sz w:val="24"/>
                <w:szCs w:val="24"/>
              </w:rPr>
            </w:pPr>
            <w:r w:rsidRPr="00EB3CB2">
              <w:rPr>
                <w:rFonts w:ascii="Times New Roman" w:hAnsi="Times New Roman" w:cs="Times New Roman"/>
              </w:rPr>
              <w:t>Dự thảo quy định mới không quy định riêng nội dung này</w:t>
            </w:r>
            <w:r>
              <w:t>.</w:t>
            </w:r>
          </w:p>
        </w:tc>
        <w:tc>
          <w:tcPr>
            <w:tcW w:w="3685" w:type="dxa"/>
          </w:tcPr>
          <w:p w14:paraId="0EFCBF32" w14:textId="780C7E58" w:rsidR="00AA5561" w:rsidRPr="007466ED" w:rsidRDefault="007466ED" w:rsidP="007466ED">
            <w:pPr>
              <w:jc w:val="both"/>
              <w:rPr>
                <w:rFonts w:ascii="Times New Roman" w:hAnsi="Times New Roman" w:cs="Times New Roman"/>
                <w:sz w:val="24"/>
                <w:szCs w:val="24"/>
                <w:lang w:val="vi-VN"/>
              </w:rPr>
            </w:pPr>
            <w:r w:rsidRPr="007466ED">
              <w:rPr>
                <w:rFonts w:ascii="Times New Roman" w:hAnsi="Times New Roman" w:cs="Times New Roman"/>
              </w:rPr>
              <w:t>Các nội dung này đã được quy định cụ thể trong Luật Chăn nuôi và văn bản hướng dẫn thi hành</w:t>
            </w:r>
            <w:r w:rsidR="00EA21AF">
              <w:rPr>
                <w:rFonts w:ascii="Times New Roman" w:hAnsi="Times New Roman" w:cs="Times New Roman"/>
              </w:rPr>
              <w:t xml:space="preserve"> (quy định tại phụ lục V Nghị định số 46/2022/NĐ-CP)</w:t>
            </w:r>
            <w:r w:rsidRPr="007466ED">
              <w:rPr>
                <w:rFonts w:ascii="Times New Roman" w:hAnsi="Times New Roman" w:cs="Times New Roman"/>
              </w:rPr>
              <w:t>; việc lược bỏ nhằm tránh trùng lặp, giảm nội dung mang tính kỹ thuật trong văn bản của địa phương, bảo đảm ngắn gọn và dễ áp dụng.</w:t>
            </w:r>
          </w:p>
        </w:tc>
      </w:tr>
      <w:tr w:rsidR="00AA5561" w:rsidRPr="008C5D45" w14:paraId="399074E6" w14:textId="77777777" w:rsidTr="00B61DAC">
        <w:tc>
          <w:tcPr>
            <w:tcW w:w="2263" w:type="dxa"/>
          </w:tcPr>
          <w:p w14:paraId="07AA65AA" w14:textId="2E83E360" w:rsidR="009A1455" w:rsidRDefault="00B7220A" w:rsidP="009A1455">
            <w:pPr>
              <w:shd w:val="clear" w:color="auto" w:fill="FFFFFF"/>
              <w:tabs>
                <w:tab w:val="left" w:pos="0"/>
                <w:tab w:val="left" w:pos="90"/>
              </w:tabs>
              <w:spacing w:before="120" w:after="120"/>
              <w:jc w:val="both"/>
              <w:rPr>
                <w:rFonts w:ascii="Times New Roman" w:hAnsi="Times New Roman" w:cs="Times New Roman"/>
              </w:rPr>
            </w:pPr>
            <w:r w:rsidRPr="00B7220A">
              <w:rPr>
                <w:rFonts w:ascii="Times New Roman" w:hAnsi="Times New Roman" w:cs="Times New Roman"/>
              </w:rPr>
              <w:t>Điều 3</w:t>
            </w:r>
            <w:r w:rsidR="009A1455">
              <w:rPr>
                <w:rFonts w:ascii="Times New Roman" w:hAnsi="Times New Roman" w:cs="Times New Roman"/>
              </w:rPr>
              <w:t>. Quy định mật độ chăn nuôi</w:t>
            </w:r>
            <w:r w:rsidR="001E1EEA">
              <w:rPr>
                <w:rFonts w:ascii="Times New Roman" w:hAnsi="Times New Roman" w:cs="Times New Roman"/>
              </w:rPr>
              <w:t>;</w:t>
            </w:r>
            <w:r w:rsidR="009A1455">
              <w:rPr>
                <w:rFonts w:ascii="Times New Roman" w:hAnsi="Times New Roman" w:cs="Times New Roman"/>
              </w:rPr>
              <w:t xml:space="preserve"> </w:t>
            </w:r>
          </w:p>
          <w:p w14:paraId="104CC390" w14:textId="77FDDC04" w:rsidR="00AA5561" w:rsidRPr="009A1455" w:rsidRDefault="00B7220A" w:rsidP="009A1455">
            <w:pPr>
              <w:shd w:val="clear" w:color="auto" w:fill="FFFFFF"/>
              <w:tabs>
                <w:tab w:val="left" w:pos="0"/>
                <w:tab w:val="left" w:pos="90"/>
              </w:tabs>
              <w:spacing w:before="120" w:after="120"/>
              <w:jc w:val="both"/>
              <w:rPr>
                <w:rFonts w:ascii="Times New Roman" w:hAnsi="Times New Roman" w:cs="Times New Roman"/>
              </w:rPr>
            </w:pPr>
            <w:r w:rsidRPr="00B7220A">
              <w:rPr>
                <w:rFonts w:ascii="Times New Roman" w:hAnsi="Times New Roman" w:cs="Times New Roman"/>
                <w:u w:val="single"/>
              </w:rPr>
              <w:t>Điều 2</w:t>
            </w:r>
            <w:r w:rsidRPr="00B7220A">
              <w:rPr>
                <w:rFonts w:ascii="Times New Roman" w:hAnsi="Times New Roman" w:cs="Times New Roman"/>
              </w:rPr>
              <w:t xml:space="preserve"> của Dự thảo. Quy định mật độ chăn nuôi</w:t>
            </w:r>
          </w:p>
        </w:tc>
        <w:tc>
          <w:tcPr>
            <w:tcW w:w="2977" w:type="dxa"/>
          </w:tcPr>
          <w:p w14:paraId="172FF4DA" w14:textId="40951AE3" w:rsidR="00AA5561" w:rsidRPr="00B7220A" w:rsidRDefault="00B7220A" w:rsidP="00B7220A">
            <w:pPr>
              <w:pStyle w:val="ListParagraph"/>
              <w:tabs>
                <w:tab w:val="left" w:pos="0"/>
              </w:tabs>
              <w:spacing w:after="120"/>
              <w:ind w:left="0"/>
              <w:jc w:val="both"/>
              <w:rPr>
                <w:rFonts w:ascii="Times New Roman" w:hAnsi="Times New Roman" w:cs="Times New Roman"/>
                <w:b/>
                <w:sz w:val="24"/>
                <w:szCs w:val="24"/>
              </w:rPr>
            </w:pPr>
            <w:r w:rsidRPr="00B7220A">
              <w:rPr>
                <w:rFonts w:ascii="Times New Roman" w:hAnsi="Times New Roman" w:cs="Times New Roman"/>
              </w:rPr>
              <w:t>Quy định theo từng nhóm địa phương: thành phố Thái Nguyên, Sông Công, Phổ Yên không quá 0,8 ĐVN/ha; các huyện Phú Bình, Đồng Hỷ, Phú Lương, Đại Từ không quá 1,0 ĐVN/ha; huyện Võ Nhai, Định Hóa không quá 1,2 ĐVN/ha</w:t>
            </w:r>
          </w:p>
        </w:tc>
        <w:tc>
          <w:tcPr>
            <w:tcW w:w="2835" w:type="dxa"/>
          </w:tcPr>
          <w:p w14:paraId="45177F4F" w14:textId="01E958CD" w:rsidR="00AA5561" w:rsidRPr="00B7220A" w:rsidRDefault="00B7220A" w:rsidP="00B7220A">
            <w:pPr>
              <w:shd w:val="clear" w:color="auto" w:fill="FFFFFF"/>
              <w:tabs>
                <w:tab w:val="left" w:pos="0"/>
                <w:tab w:val="left" w:pos="90"/>
              </w:tabs>
              <w:spacing w:before="120" w:after="120"/>
              <w:jc w:val="both"/>
              <w:rPr>
                <w:rFonts w:ascii="Times New Roman" w:eastAsia="Times New Roman" w:hAnsi="Times New Roman" w:cs="Times New Roman"/>
                <w:b/>
                <w:sz w:val="24"/>
                <w:szCs w:val="24"/>
              </w:rPr>
            </w:pPr>
            <w:r w:rsidRPr="00B7220A">
              <w:rPr>
                <w:rFonts w:ascii="Times New Roman" w:hAnsi="Times New Roman" w:cs="Times New Roman"/>
              </w:rPr>
              <w:t>Quy định toàn tỉnh không vượt quá 1,0 ĐVN/ha, đồng thời quy định tổng đơn vị vật nuôi tối đa cho từng huyện, thành phố</w:t>
            </w:r>
          </w:p>
        </w:tc>
        <w:tc>
          <w:tcPr>
            <w:tcW w:w="3402" w:type="dxa"/>
          </w:tcPr>
          <w:p w14:paraId="517C003C" w14:textId="4D7BB45B" w:rsidR="00AA5561" w:rsidRPr="008C5D45" w:rsidRDefault="002B65CE" w:rsidP="00C33854">
            <w:pPr>
              <w:pStyle w:val="NormalWeb"/>
              <w:shd w:val="clear" w:color="auto" w:fill="FFFFFF"/>
              <w:spacing w:before="120" w:beforeAutospacing="0" w:after="120" w:afterAutospacing="0"/>
              <w:jc w:val="both"/>
              <w:rPr>
                <w:rFonts w:eastAsiaTheme="minorHAnsi"/>
              </w:rPr>
            </w:pPr>
            <w:r>
              <w:t>Quy định thống nhất trên phạm vi toàn tỉnh không vượt quá 1,2 đơn vị vật nuôi/01 ha đất nông nghiệp</w:t>
            </w:r>
          </w:p>
        </w:tc>
        <w:tc>
          <w:tcPr>
            <w:tcW w:w="3685" w:type="dxa"/>
          </w:tcPr>
          <w:p w14:paraId="1D21ED11" w14:textId="5D160D9D" w:rsidR="00357700" w:rsidRPr="00702BC3" w:rsidRDefault="00702BC3" w:rsidP="00702BC3">
            <w:pPr>
              <w:jc w:val="both"/>
              <w:rPr>
                <w:rFonts w:ascii="Times New Roman" w:hAnsi="Times New Roman" w:cs="Times New Roman"/>
                <w:sz w:val="28"/>
                <w:szCs w:val="28"/>
              </w:rPr>
            </w:pPr>
            <w:r w:rsidRPr="00702BC3">
              <w:rPr>
                <w:rFonts w:ascii="Times New Roman" w:hAnsi="Times New Roman" w:cs="Times New Roman"/>
              </w:rPr>
              <w:t xml:space="preserve">Dự thảo lựa chọn phương án quy định thống nhất một mức mật độ chăn nuôi trên phạm vi toàn tỉnh, không phân chia theo từng địa phương như trước đây, nhằm đơn giản hóa công tác quản lý, thuận lợi trong tổ chức thực hiện và phù hợp với mô hình quản lý hành chính mới sau sáp nhập. Theo quy định tại Thông tư số 94/2025/TT-BNNMT, tỉnh Thái Nguyên thuộc vùng Trung du và miền núi phía Bắc, mức mật độ chăn </w:t>
            </w:r>
            <w:r w:rsidRPr="00702BC3">
              <w:rPr>
                <w:rFonts w:ascii="Times New Roman" w:hAnsi="Times New Roman" w:cs="Times New Roman"/>
              </w:rPr>
              <w:lastRenderedPageBreak/>
              <w:t xml:space="preserve">nuôi tối đa đến năm 2030 là 1,2 ĐVN/ha đất nông nghiệp. Qua tính toán theo hiện trạng và định hướng phát triển ngành chăn nuôi đến năm 2030, mật độ chăn nuôi bình quân toàn tỉnh dự kiến khoảng 0,48 ĐVN/ha đất nông nghiệp, vẫn thấp hơn nhiều so với ngưỡng tối đa theo quy định. Tuy nhiên, do đặc điểm phát triển chăn nuôi tập trung và sự khác biệt về quỹ đất nông nghiệp giữa các địa bàn, một số xã, phường hiện nay đã </w:t>
            </w:r>
            <w:r w:rsidR="005065B4">
              <w:rPr>
                <w:rFonts w:ascii="Times New Roman" w:hAnsi="Times New Roman" w:cs="Times New Roman"/>
              </w:rPr>
              <w:t xml:space="preserve">cục bộ </w:t>
            </w:r>
            <w:r w:rsidRPr="00702BC3">
              <w:rPr>
                <w:rFonts w:ascii="Times New Roman" w:hAnsi="Times New Roman" w:cs="Times New Roman"/>
              </w:rPr>
              <w:t>đạt hoặc vượt ngưỡng mật độ tối đa. Vì vậy, việc quy định mức mật độ bình quân chung trên phạm vi toàn tỉnh nhằm bảo đảm phù hợp quy định pháp luật và định hướng phát triển ngành; đồng thời làm cơ sở để các địa phương tăng cường quản lý, rà soát quy hoạch, kiểm soát môi trường, phân bố lại hoạt động chăn nuôi phù hợp với điều kiện thực tế của từng khu vực. (Có biểu chi tiết tính toán mật độ chăn nuôi kèm theo).</w:t>
            </w:r>
          </w:p>
        </w:tc>
      </w:tr>
      <w:tr w:rsidR="00FC7966" w:rsidRPr="00E543A4" w14:paraId="5CAA60EB" w14:textId="77777777" w:rsidTr="00B61DAC">
        <w:tc>
          <w:tcPr>
            <w:tcW w:w="2263" w:type="dxa"/>
          </w:tcPr>
          <w:p w14:paraId="5D7A17D7" w14:textId="6CBB18A1" w:rsidR="00FC7966" w:rsidRDefault="00FC7966" w:rsidP="00FC7966">
            <w:pPr>
              <w:shd w:val="clear" w:color="auto" w:fill="FFFFFF"/>
              <w:tabs>
                <w:tab w:val="left" w:pos="0"/>
              </w:tabs>
              <w:jc w:val="both"/>
              <w:rPr>
                <w:rFonts w:ascii="Times New Roman" w:hAnsi="Times New Roman" w:cs="Times New Roman"/>
              </w:rPr>
            </w:pPr>
            <w:r w:rsidRPr="00DB5EC5">
              <w:rPr>
                <w:rFonts w:ascii="Times New Roman" w:hAnsi="Times New Roman" w:cs="Times New Roman"/>
                <w:b/>
              </w:rPr>
              <w:lastRenderedPageBreak/>
              <w:t>Điều 4.</w:t>
            </w:r>
            <w:r w:rsidRPr="00082293">
              <w:rPr>
                <w:rFonts w:ascii="Times New Roman" w:hAnsi="Times New Roman" w:cs="Times New Roman"/>
              </w:rPr>
              <w:t xml:space="preserve"> </w:t>
            </w:r>
            <w:r>
              <w:rPr>
                <w:rFonts w:ascii="Times New Roman" w:hAnsi="Times New Roman" w:cs="Times New Roman"/>
              </w:rPr>
              <w:t>Tổ chức thực hiện (</w:t>
            </w:r>
            <w:r w:rsidRPr="00DB5EC5">
              <w:rPr>
                <w:rFonts w:ascii="Times New Roman" w:hAnsi="Times New Roman" w:cs="Times New Roman"/>
                <w:b/>
              </w:rPr>
              <w:t>thuộc Điều 3</w:t>
            </w:r>
            <w:r>
              <w:rPr>
                <w:rFonts w:ascii="Times New Roman" w:hAnsi="Times New Roman" w:cs="Times New Roman"/>
              </w:rPr>
              <w:t xml:space="preserve"> của Dự thảo)</w:t>
            </w:r>
          </w:p>
          <w:p w14:paraId="16B8BDD1" w14:textId="77777777" w:rsidR="00FC7966" w:rsidRDefault="00FC7966" w:rsidP="00FC7966">
            <w:pPr>
              <w:shd w:val="clear" w:color="auto" w:fill="FFFFFF"/>
              <w:tabs>
                <w:tab w:val="left" w:pos="0"/>
              </w:tabs>
              <w:jc w:val="both"/>
              <w:rPr>
                <w:rFonts w:ascii="Times New Roman" w:hAnsi="Times New Roman" w:cs="Times New Roman"/>
              </w:rPr>
            </w:pPr>
          </w:p>
          <w:p w14:paraId="77AA6E76" w14:textId="3EAC8F96" w:rsidR="00FC7966" w:rsidRPr="00082293" w:rsidRDefault="00FC7966" w:rsidP="00FC7966">
            <w:pPr>
              <w:shd w:val="clear" w:color="auto" w:fill="FFFFFF"/>
              <w:tabs>
                <w:tab w:val="left" w:pos="0"/>
              </w:tabs>
              <w:jc w:val="both"/>
              <w:rPr>
                <w:rFonts w:ascii="Times New Roman" w:hAnsi="Times New Roman" w:cs="Times New Roman"/>
              </w:rPr>
            </w:pPr>
            <w:r>
              <w:rPr>
                <w:rFonts w:ascii="Times New Roman" w:hAnsi="Times New Roman" w:cs="Times New Roman"/>
              </w:rPr>
              <w:t xml:space="preserve">- </w:t>
            </w:r>
            <w:r w:rsidRPr="00082293">
              <w:rPr>
                <w:rFonts w:ascii="Times New Roman" w:hAnsi="Times New Roman" w:cs="Times New Roman"/>
              </w:rPr>
              <w:t>Trách nhiệm cơ quan chuyên môn cấp tỉnh</w:t>
            </w:r>
            <w:r>
              <w:rPr>
                <w:rFonts w:ascii="Times New Roman" w:hAnsi="Times New Roman" w:cs="Times New Roman"/>
              </w:rPr>
              <w:t xml:space="preserve">; </w:t>
            </w:r>
          </w:p>
          <w:p w14:paraId="71BDAF68" w14:textId="77777777" w:rsidR="00FC7966" w:rsidRPr="00082293" w:rsidRDefault="00FC7966" w:rsidP="00FC7966">
            <w:pPr>
              <w:shd w:val="clear" w:color="auto" w:fill="FFFFFF"/>
              <w:tabs>
                <w:tab w:val="left" w:pos="0"/>
              </w:tabs>
              <w:jc w:val="both"/>
              <w:rPr>
                <w:rFonts w:ascii="Times New Roman" w:hAnsi="Times New Roman" w:cs="Times New Roman"/>
              </w:rPr>
            </w:pPr>
          </w:p>
          <w:p w14:paraId="089F4AE3" w14:textId="77777777" w:rsidR="00FC7966" w:rsidRPr="00082293" w:rsidRDefault="00FC7966" w:rsidP="00FC7966">
            <w:pPr>
              <w:shd w:val="clear" w:color="auto" w:fill="FFFFFF"/>
              <w:tabs>
                <w:tab w:val="left" w:pos="0"/>
              </w:tabs>
              <w:jc w:val="both"/>
              <w:rPr>
                <w:rFonts w:ascii="Times New Roman" w:hAnsi="Times New Roman" w:cs="Times New Roman"/>
              </w:rPr>
            </w:pPr>
          </w:p>
          <w:p w14:paraId="409015ED" w14:textId="77777777" w:rsidR="00DB5EC5" w:rsidRDefault="00DB5EC5" w:rsidP="00FC7966">
            <w:pPr>
              <w:shd w:val="clear" w:color="auto" w:fill="FFFFFF"/>
              <w:tabs>
                <w:tab w:val="left" w:pos="0"/>
              </w:tabs>
              <w:jc w:val="both"/>
              <w:rPr>
                <w:rFonts w:ascii="Times New Roman" w:hAnsi="Times New Roman" w:cs="Times New Roman"/>
              </w:rPr>
            </w:pPr>
          </w:p>
          <w:p w14:paraId="426FA148" w14:textId="0F30072E" w:rsidR="00FC7966" w:rsidRDefault="00FC7966" w:rsidP="00FC7966">
            <w:pPr>
              <w:shd w:val="clear" w:color="auto" w:fill="FFFFFF"/>
              <w:tabs>
                <w:tab w:val="left" w:pos="0"/>
              </w:tabs>
              <w:jc w:val="both"/>
              <w:rPr>
                <w:rFonts w:ascii="Times New Roman" w:hAnsi="Times New Roman" w:cs="Times New Roman"/>
              </w:rPr>
            </w:pPr>
            <w:r>
              <w:rPr>
                <w:rFonts w:ascii="Times New Roman" w:hAnsi="Times New Roman" w:cs="Times New Roman"/>
              </w:rPr>
              <w:t xml:space="preserve">- </w:t>
            </w:r>
            <w:r w:rsidRPr="00082293">
              <w:rPr>
                <w:rFonts w:ascii="Times New Roman" w:hAnsi="Times New Roman" w:cs="Times New Roman"/>
              </w:rPr>
              <w:t>Trách nhiệm UBND cấp huyện</w:t>
            </w:r>
          </w:p>
          <w:p w14:paraId="4B0282CA" w14:textId="77777777" w:rsidR="00FC7966" w:rsidRDefault="00FC7966" w:rsidP="00FC7966">
            <w:pPr>
              <w:shd w:val="clear" w:color="auto" w:fill="FFFFFF"/>
              <w:tabs>
                <w:tab w:val="left" w:pos="0"/>
              </w:tabs>
              <w:jc w:val="both"/>
              <w:rPr>
                <w:rFonts w:ascii="Times New Roman" w:hAnsi="Times New Roman" w:cs="Times New Roman"/>
              </w:rPr>
            </w:pPr>
          </w:p>
          <w:p w14:paraId="34A5DF44" w14:textId="77777777" w:rsidR="00FC7966" w:rsidRDefault="00FC7966" w:rsidP="00FC7966">
            <w:pPr>
              <w:shd w:val="clear" w:color="auto" w:fill="FFFFFF"/>
              <w:tabs>
                <w:tab w:val="left" w:pos="0"/>
              </w:tabs>
              <w:jc w:val="both"/>
              <w:rPr>
                <w:rFonts w:ascii="Times New Roman" w:hAnsi="Times New Roman" w:cs="Times New Roman"/>
              </w:rPr>
            </w:pPr>
          </w:p>
          <w:p w14:paraId="668A245C" w14:textId="77777777" w:rsidR="00FC7966" w:rsidRDefault="00FC7966" w:rsidP="00FC7966">
            <w:pPr>
              <w:shd w:val="clear" w:color="auto" w:fill="FFFFFF"/>
              <w:tabs>
                <w:tab w:val="left" w:pos="0"/>
              </w:tabs>
              <w:jc w:val="both"/>
              <w:rPr>
                <w:rFonts w:ascii="Times New Roman" w:hAnsi="Times New Roman" w:cs="Times New Roman"/>
              </w:rPr>
            </w:pPr>
          </w:p>
          <w:p w14:paraId="78F1DD6C" w14:textId="77777777" w:rsidR="00FC7966" w:rsidRDefault="00FC7966" w:rsidP="00FC7966">
            <w:pPr>
              <w:shd w:val="clear" w:color="auto" w:fill="FFFFFF"/>
              <w:tabs>
                <w:tab w:val="left" w:pos="0"/>
              </w:tabs>
              <w:jc w:val="both"/>
              <w:rPr>
                <w:rFonts w:ascii="Times New Roman" w:hAnsi="Times New Roman" w:cs="Times New Roman"/>
              </w:rPr>
            </w:pPr>
          </w:p>
          <w:p w14:paraId="0C45AF4A" w14:textId="77777777" w:rsidR="00FC7966" w:rsidRDefault="00FC7966" w:rsidP="00FC7966">
            <w:pPr>
              <w:shd w:val="clear" w:color="auto" w:fill="FFFFFF"/>
              <w:tabs>
                <w:tab w:val="left" w:pos="0"/>
              </w:tabs>
              <w:jc w:val="both"/>
              <w:rPr>
                <w:rFonts w:ascii="Times New Roman" w:hAnsi="Times New Roman" w:cs="Times New Roman"/>
              </w:rPr>
            </w:pPr>
            <w:r>
              <w:rPr>
                <w:rFonts w:ascii="Times New Roman" w:hAnsi="Times New Roman" w:cs="Times New Roman"/>
              </w:rPr>
              <w:t xml:space="preserve">- </w:t>
            </w:r>
            <w:r w:rsidRPr="00082293">
              <w:rPr>
                <w:rFonts w:ascii="Times New Roman" w:hAnsi="Times New Roman" w:cs="Times New Roman"/>
              </w:rPr>
              <w:t>Trách nhiệm UBND cấp xã</w:t>
            </w:r>
          </w:p>
          <w:p w14:paraId="2A381F33" w14:textId="77777777" w:rsidR="00FC7966" w:rsidRDefault="00FC7966" w:rsidP="00FC7966">
            <w:pPr>
              <w:shd w:val="clear" w:color="auto" w:fill="FFFFFF"/>
              <w:tabs>
                <w:tab w:val="left" w:pos="0"/>
              </w:tabs>
              <w:jc w:val="both"/>
              <w:rPr>
                <w:rFonts w:ascii="Times New Roman" w:hAnsi="Times New Roman" w:cs="Times New Roman"/>
              </w:rPr>
            </w:pPr>
          </w:p>
          <w:p w14:paraId="16E758A7" w14:textId="77777777" w:rsidR="00FC7966" w:rsidRDefault="00FC7966" w:rsidP="00FC7966">
            <w:pPr>
              <w:shd w:val="clear" w:color="auto" w:fill="FFFFFF"/>
              <w:tabs>
                <w:tab w:val="left" w:pos="0"/>
              </w:tabs>
              <w:jc w:val="both"/>
              <w:rPr>
                <w:rFonts w:ascii="Times New Roman" w:hAnsi="Times New Roman" w:cs="Times New Roman"/>
              </w:rPr>
            </w:pPr>
          </w:p>
          <w:p w14:paraId="226C9862" w14:textId="3B1E9B87" w:rsidR="00FC7966" w:rsidRPr="00BE053A" w:rsidRDefault="00FC7966" w:rsidP="00FC7966">
            <w:pPr>
              <w:shd w:val="clear" w:color="auto" w:fill="FFFFFF"/>
              <w:spacing w:before="120" w:after="120" w:line="234" w:lineRule="atLeast"/>
              <w:jc w:val="both"/>
              <w:rPr>
                <w:rFonts w:ascii="Times New Roman" w:eastAsia="Times New Roman" w:hAnsi="Times New Roman" w:cs="Times New Roman"/>
                <w:color w:val="000000"/>
                <w:sz w:val="24"/>
                <w:szCs w:val="24"/>
              </w:rPr>
            </w:pPr>
            <w:r w:rsidRPr="00BE053A">
              <w:rPr>
                <w:rFonts w:ascii="Times New Roman" w:hAnsi="Times New Roman" w:cs="Times New Roman"/>
                <w:sz w:val="24"/>
                <w:szCs w:val="24"/>
              </w:rPr>
              <w:t>-</w:t>
            </w:r>
            <w:r w:rsidRPr="00BE053A">
              <w:rPr>
                <w:rFonts w:ascii="Times New Roman" w:eastAsia="Times New Roman" w:hAnsi="Times New Roman" w:cs="Times New Roman"/>
                <w:color w:val="000000"/>
                <w:sz w:val="24"/>
                <w:szCs w:val="24"/>
                <w:lang w:val="vi-VN"/>
              </w:rPr>
              <w:t xml:space="preserve"> Trách nhiệm của tổ chức, cá nhân có hoạt động chăn nuôi</w:t>
            </w:r>
          </w:p>
          <w:p w14:paraId="01CF83C9" w14:textId="4542E0A8" w:rsidR="00FC7966" w:rsidRPr="00082293" w:rsidRDefault="00FC7966" w:rsidP="00FC7966">
            <w:pPr>
              <w:shd w:val="clear" w:color="auto" w:fill="FFFFFF"/>
              <w:tabs>
                <w:tab w:val="left" w:pos="0"/>
              </w:tabs>
              <w:jc w:val="both"/>
              <w:rPr>
                <w:rFonts w:ascii="Times New Roman" w:eastAsia="Times New Roman" w:hAnsi="Times New Roman" w:cs="Times New Roman"/>
                <w:b/>
                <w:sz w:val="24"/>
                <w:szCs w:val="24"/>
              </w:rPr>
            </w:pPr>
          </w:p>
        </w:tc>
        <w:tc>
          <w:tcPr>
            <w:tcW w:w="2977" w:type="dxa"/>
          </w:tcPr>
          <w:p w14:paraId="609DA45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3E10AB1"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1652BADB" w14:textId="77777777" w:rsidR="00DB5EC5" w:rsidRDefault="00DB5EC5" w:rsidP="00FC7966">
            <w:pPr>
              <w:shd w:val="clear" w:color="auto" w:fill="FFFFFF"/>
              <w:tabs>
                <w:tab w:val="left" w:pos="0"/>
              </w:tabs>
              <w:spacing w:after="120"/>
              <w:jc w:val="both"/>
              <w:rPr>
                <w:rFonts w:ascii="Times New Roman" w:hAnsi="Times New Roman" w:cs="Times New Roman"/>
              </w:rPr>
            </w:pPr>
          </w:p>
          <w:p w14:paraId="12ACEC50" w14:textId="29D97463" w:rsidR="00FC7966" w:rsidRPr="00FC7966" w:rsidRDefault="00FC7966" w:rsidP="00DB5EC5">
            <w:pPr>
              <w:shd w:val="clear" w:color="auto" w:fill="FFFFFF"/>
              <w:tabs>
                <w:tab w:val="left" w:pos="0"/>
              </w:tabs>
              <w:jc w:val="both"/>
              <w:rPr>
                <w:rFonts w:ascii="Times New Roman" w:hAnsi="Times New Roman" w:cs="Times New Roman"/>
              </w:rPr>
            </w:pPr>
            <w:r w:rsidRPr="00FC7966">
              <w:rPr>
                <w:rFonts w:ascii="Times New Roman" w:hAnsi="Times New Roman" w:cs="Times New Roman"/>
              </w:rPr>
              <w:t>Sở Nông nghiệp và PTNT; Sở Tài nguyên và Môi trường cùng thực hiện nhiệm vụ quản lý</w:t>
            </w:r>
          </w:p>
          <w:p w14:paraId="06F28806"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08E9D672"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Có quy định trách nhiệm UBND cấp huyện</w:t>
            </w:r>
          </w:p>
          <w:p w14:paraId="3B6B570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5E644B11"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5A32AB93"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Chủ yếu hướng dẫn kê khai hoạt động chăn nuôi</w:t>
            </w:r>
          </w:p>
          <w:p w14:paraId="1CFA492F"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E7D49E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FF92D32"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a) Kê khai hoạt động chăn nuôi với Ủy ban nhân dân cấp xã theo quy định tại Điều 54 Luật Chăn nuôi và Điều 4 Thông tư số 23/2019/TT-BNNPTNT ngày 30/11/2019 của Bộ trưởng Bộ Nông nghiệp và Phát triển nông thôn hướng dẫn một số điều của Luật Chăn nuôi về hoạt động chăn nuôi. </w:t>
            </w:r>
          </w:p>
          <w:p w14:paraId="5E889058" w14:textId="0A9E1DAC" w:rsidR="00FC7966" w:rsidRPr="00FC7966" w:rsidRDefault="00FC7966" w:rsidP="00FC7966">
            <w:pPr>
              <w:shd w:val="clear" w:color="auto" w:fill="FFFFFF"/>
              <w:tabs>
                <w:tab w:val="left" w:pos="0"/>
              </w:tabs>
              <w:spacing w:after="120"/>
              <w:jc w:val="both"/>
              <w:rPr>
                <w:rFonts w:ascii="Times New Roman" w:hAnsi="Times New Roman" w:cs="Times New Roman"/>
                <w:b/>
                <w:bCs/>
                <w:noProof/>
                <w:sz w:val="24"/>
                <w:szCs w:val="24"/>
              </w:rPr>
            </w:pPr>
            <w:r w:rsidRPr="00FC7966">
              <w:rPr>
                <w:rFonts w:ascii="Times New Roman" w:hAnsi="Times New Roman" w:cs="Times New Roman"/>
              </w:rPr>
              <w:t xml:space="preserve">b) Thực hiện các biện pháp chăn nuôi an toàn sinh học, vệ sinh môi trường trong chăn nuôi; xử lý chất thải chăn nuôi theo quy định của pháp luật về bảo vệ môi trường. </w:t>
            </w:r>
          </w:p>
        </w:tc>
        <w:tc>
          <w:tcPr>
            <w:tcW w:w="2835" w:type="dxa"/>
          </w:tcPr>
          <w:p w14:paraId="00CC1DB4"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19C3DE3"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51FEE97C"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3B500BFB"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Sở Nông nghiệp và PTNT; Sở Tài nguyên và Môi trường cùng thực hiện nhiệm vụ quản lý</w:t>
            </w:r>
          </w:p>
          <w:p w14:paraId="59B9ADB4" w14:textId="7B44F9B0"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Có quy định trách nhiệm UBND cấp huyện</w:t>
            </w:r>
          </w:p>
          <w:p w14:paraId="4349B4B2"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7DA5F67D"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p>
          <w:p w14:paraId="62EE13D7" w14:textId="77777777"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Chủ yếu hướng dẫn kê khai hoạt động chăn nuôi</w:t>
            </w:r>
          </w:p>
          <w:p w14:paraId="627C17D0" w14:textId="21456ADE" w:rsidR="00FC7966" w:rsidRDefault="00FC7966" w:rsidP="00FC7966">
            <w:pPr>
              <w:shd w:val="clear" w:color="auto" w:fill="FFFFFF"/>
              <w:tabs>
                <w:tab w:val="left" w:pos="0"/>
              </w:tabs>
              <w:spacing w:after="120"/>
              <w:jc w:val="both"/>
              <w:rPr>
                <w:rFonts w:ascii="Times New Roman" w:hAnsi="Times New Roman" w:cs="Times New Roman"/>
              </w:rPr>
            </w:pPr>
          </w:p>
          <w:p w14:paraId="7F218655" w14:textId="77777777" w:rsidR="00DB5EC5" w:rsidRPr="00FC7966" w:rsidRDefault="00DB5EC5" w:rsidP="00FC7966">
            <w:pPr>
              <w:shd w:val="clear" w:color="auto" w:fill="FFFFFF"/>
              <w:tabs>
                <w:tab w:val="left" w:pos="0"/>
              </w:tabs>
              <w:spacing w:after="120"/>
              <w:jc w:val="both"/>
              <w:rPr>
                <w:rFonts w:ascii="Times New Roman" w:hAnsi="Times New Roman" w:cs="Times New Roman"/>
              </w:rPr>
            </w:pPr>
          </w:p>
          <w:p w14:paraId="1FD617D6" w14:textId="15C6B08C" w:rsidR="00FC7966" w:rsidRPr="00FC7966" w:rsidRDefault="00FC7966" w:rsidP="00FC7966">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a) Kê khai hoạt động chăn nuôi với Ủy ban nhân dân cấp xã theo quy định tại Điều 54 Luật Chăn nuôi và Điều 4 Thông tư số 23/2019/TT-BNNPTNT ngày 30/11/2019 của Bộ trưởng Bộ Nông nghiệp và Phát triển nông thôn hướng dẫn một số điều của Luật Chăn nuôi về hoạt động chăn nuôi. </w:t>
            </w:r>
          </w:p>
          <w:p w14:paraId="740242BC" w14:textId="63DDC3FE" w:rsidR="00FC7966" w:rsidRPr="00082293" w:rsidRDefault="00FC7966" w:rsidP="00FC7966">
            <w:pPr>
              <w:shd w:val="clear" w:color="auto" w:fill="FFFFFF"/>
              <w:tabs>
                <w:tab w:val="left" w:pos="0"/>
              </w:tabs>
              <w:spacing w:before="120" w:after="120"/>
              <w:jc w:val="both"/>
              <w:rPr>
                <w:rFonts w:ascii="Times New Roman" w:eastAsia="Times New Roman" w:hAnsi="Times New Roman" w:cs="Times New Roman"/>
                <w:b/>
                <w:sz w:val="24"/>
                <w:szCs w:val="24"/>
              </w:rPr>
            </w:pPr>
            <w:r w:rsidRPr="00FC7966">
              <w:rPr>
                <w:rFonts w:ascii="Times New Roman" w:hAnsi="Times New Roman" w:cs="Times New Roman"/>
              </w:rPr>
              <w:t xml:space="preserve">b) Thực hiện các biện pháp chăn nuôi an toàn sinh học, vệ sinh môi trường trong chăn nuôi; xử lý chất thải chăn nuôi theo quy định của pháp luật về bảo vệ môi trường. </w:t>
            </w:r>
          </w:p>
        </w:tc>
        <w:tc>
          <w:tcPr>
            <w:tcW w:w="3402" w:type="dxa"/>
          </w:tcPr>
          <w:p w14:paraId="54FD972C" w14:textId="77777777" w:rsidR="00FC7966" w:rsidRDefault="00FC7966" w:rsidP="00FC7966">
            <w:pPr>
              <w:shd w:val="clear" w:color="auto" w:fill="FFFFFF"/>
              <w:tabs>
                <w:tab w:val="left" w:pos="0"/>
              </w:tabs>
              <w:spacing w:before="120" w:after="120"/>
              <w:jc w:val="both"/>
              <w:rPr>
                <w:rFonts w:ascii="Times New Roman" w:hAnsi="Times New Roman" w:cs="Times New Roman"/>
              </w:rPr>
            </w:pPr>
          </w:p>
          <w:p w14:paraId="7EA5E0FE" w14:textId="77777777" w:rsidR="00FC7966" w:rsidRDefault="00FC7966" w:rsidP="00FC7966">
            <w:pPr>
              <w:shd w:val="clear" w:color="auto" w:fill="FFFFFF"/>
              <w:tabs>
                <w:tab w:val="left" w:pos="0"/>
              </w:tabs>
              <w:spacing w:before="120" w:after="120"/>
              <w:jc w:val="both"/>
              <w:rPr>
                <w:rFonts w:ascii="Times New Roman" w:hAnsi="Times New Roman" w:cs="Times New Roman"/>
              </w:rPr>
            </w:pPr>
          </w:p>
          <w:p w14:paraId="7A8A7C7C" w14:textId="77777777" w:rsidR="00DB5EC5" w:rsidRDefault="00DB5EC5" w:rsidP="00FC7966">
            <w:pPr>
              <w:shd w:val="clear" w:color="auto" w:fill="FFFFFF"/>
              <w:tabs>
                <w:tab w:val="left" w:pos="0"/>
              </w:tabs>
              <w:spacing w:before="120" w:after="120"/>
              <w:jc w:val="both"/>
              <w:rPr>
                <w:rFonts w:ascii="Times New Roman" w:hAnsi="Times New Roman" w:cs="Times New Roman"/>
              </w:rPr>
            </w:pPr>
          </w:p>
          <w:p w14:paraId="32C22CC3" w14:textId="37C42349" w:rsidR="00FC7966" w:rsidRPr="00082293" w:rsidRDefault="00FC7966" w:rsidP="00DB5EC5">
            <w:pPr>
              <w:shd w:val="clear" w:color="auto" w:fill="FFFFFF"/>
              <w:tabs>
                <w:tab w:val="left" w:pos="0"/>
              </w:tabs>
              <w:jc w:val="both"/>
              <w:rPr>
                <w:rFonts w:ascii="Times New Roman" w:hAnsi="Times New Roman" w:cs="Times New Roman"/>
              </w:rPr>
            </w:pPr>
            <w:r w:rsidRPr="00082293">
              <w:rPr>
                <w:rFonts w:ascii="Times New Roman" w:hAnsi="Times New Roman" w:cs="Times New Roman"/>
              </w:rPr>
              <w:t>Giao Sở Nông nghiệp và Môi trường thực hiện</w:t>
            </w:r>
          </w:p>
          <w:p w14:paraId="182774D2" w14:textId="0DDBC2E5" w:rsidR="00FC7966" w:rsidRPr="00082293" w:rsidRDefault="00FC7966" w:rsidP="00FC7966">
            <w:pPr>
              <w:shd w:val="clear" w:color="auto" w:fill="FFFFFF"/>
              <w:tabs>
                <w:tab w:val="left" w:pos="0"/>
              </w:tabs>
              <w:spacing w:before="120" w:after="120"/>
              <w:jc w:val="both"/>
              <w:rPr>
                <w:rFonts w:ascii="Times New Roman" w:hAnsi="Times New Roman" w:cs="Times New Roman"/>
              </w:rPr>
            </w:pPr>
          </w:p>
          <w:p w14:paraId="42D0814A" w14:textId="77777777" w:rsidR="00FC7966" w:rsidRPr="00082293" w:rsidRDefault="00FC7966" w:rsidP="00FC7966">
            <w:pPr>
              <w:shd w:val="clear" w:color="auto" w:fill="FFFFFF"/>
              <w:tabs>
                <w:tab w:val="left" w:pos="0"/>
              </w:tabs>
              <w:spacing w:before="120" w:after="120"/>
              <w:jc w:val="both"/>
              <w:rPr>
                <w:rFonts w:ascii="Times New Roman" w:hAnsi="Times New Roman" w:cs="Times New Roman"/>
              </w:rPr>
            </w:pPr>
          </w:p>
          <w:p w14:paraId="2F117B3F" w14:textId="77777777" w:rsidR="00FC7966" w:rsidRPr="00082293" w:rsidRDefault="00FC7966" w:rsidP="00FC7966">
            <w:pPr>
              <w:shd w:val="clear" w:color="auto" w:fill="FFFFFF"/>
              <w:tabs>
                <w:tab w:val="left" w:pos="0"/>
              </w:tabs>
              <w:spacing w:before="120" w:after="120"/>
              <w:jc w:val="center"/>
              <w:rPr>
                <w:rFonts w:ascii="Times New Roman" w:hAnsi="Times New Roman" w:cs="Times New Roman"/>
              </w:rPr>
            </w:pPr>
            <w:r w:rsidRPr="00082293">
              <w:rPr>
                <w:rFonts w:ascii="Times New Roman" w:hAnsi="Times New Roman" w:cs="Times New Roman"/>
              </w:rPr>
              <w:t>Không quy định</w:t>
            </w:r>
          </w:p>
          <w:p w14:paraId="106D3014" w14:textId="77777777" w:rsidR="00FC7966" w:rsidRPr="00082293" w:rsidRDefault="00FC7966" w:rsidP="00FC7966">
            <w:pPr>
              <w:shd w:val="clear" w:color="auto" w:fill="FFFFFF"/>
              <w:tabs>
                <w:tab w:val="left" w:pos="0"/>
              </w:tabs>
              <w:spacing w:before="120" w:after="120"/>
              <w:jc w:val="both"/>
              <w:rPr>
                <w:rFonts w:ascii="Times New Roman" w:hAnsi="Times New Roman" w:cs="Times New Roman"/>
              </w:rPr>
            </w:pPr>
          </w:p>
          <w:p w14:paraId="33B2CDAB" w14:textId="2C98205D" w:rsidR="00FC7966" w:rsidRDefault="00FC7966" w:rsidP="00FC7966">
            <w:pPr>
              <w:shd w:val="clear" w:color="auto" w:fill="FFFFFF"/>
              <w:tabs>
                <w:tab w:val="left" w:pos="0"/>
              </w:tabs>
              <w:spacing w:before="120" w:after="120"/>
              <w:jc w:val="both"/>
              <w:rPr>
                <w:rFonts w:ascii="Times New Roman" w:hAnsi="Times New Roman" w:cs="Times New Roman"/>
              </w:rPr>
            </w:pPr>
            <w:r w:rsidRPr="00082293">
              <w:rPr>
                <w:rFonts w:ascii="Times New Roman" w:hAnsi="Times New Roman" w:cs="Times New Roman"/>
              </w:rPr>
              <w:t>Bổ sung đầy đủ trách nhiệm triển khai thực hiện, quản lý, tuyên truyền, kiểm tra, giám sát và tổng hợp báo cáo</w:t>
            </w:r>
          </w:p>
          <w:p w14:paraId="631E6A5F" w14:textId="784BFE18" w:rsidR="00C91A32" w:rsidRDefault="00C91A32" w:rsidP="00FC7966">
            <w:pPr>
              <w:shd w:val="clear" w:color="auto" w:fill="FFFFFF"/>
              <w:tabs>
                <w:tab w:val="left" w:pos="0"/>
              </w:tabs>
              <w:spacing w:before="120" w:after="120"/>
              <w:jc w:val="both"/>
              <w:rPr>
                <w:rFonts w:ascii="Times New Roman" w:hAnsi="Times New Roman" w:cs="Times New Roman"/>
              </w:rPr>
            </w:pPr>
          </w:p>
          <w:p w14:paraId="165FD688" w14:textId="77777777" w:rsidR="0041777B" w:rsidRDefault="0041777B" w:rsidP="00FC7966">
            <w:pPr>
              <w:shd w:val="clear" w:color="auto" w:fill="FFFFFF"/>
              <w:tabs>
                <w:tab w:val="left" w:pos="0"/>
              </w:tabs>
              <w:spacing w:before="120" w:after="120"/>
              <w:jc w:val="both"/>
              <w:rPr>
                <w:rFonts w:ascii="Times New Roman" w:hAnsi="Times New Roman" w:cs="Times New Roman"/>
              </w:rPr>
            </w:pPr>
          </w:p>
          <w:p w14:paraId="38A13AFA" w14:textId="095D24AD" w:rsidR="000012A5" w:rsidRPr="00FC7966" w:rsidRDefault="000012A5" w:rsidP="000012A5">
            <w:pPr>
              <w:shd w:val="clear" w:color="auto" w:fill="FFFFFF"/>
              <w:tabs>
                <w:tab w:val="left" w:pos="0"/>
              </w:tabs>
              <w:spacing w:after="120"/>
              <w:jc w:val="both"/>
              <w:rPr>
                <w:rFonts w:ascii="Times New Roman" w:hAnsi="Times New Roman" w:cs="Times New Roman"/>
              </w:rPr>
            </w:pPr>
            <w:r w:rsidRPr="00FC7966">
              <w:rPr>
                <w:rFonts w:ascii="Times New Roman" w:hAnsi="Times New Roman" w:cs="Times New Roman"/>
              </w:rPr>
              <w:t xml:space="preserve">a) Kê khai hoạt động chăn nuôi với Ủy ban nhân dân cấp xã theo quy định tại Điều 54 Luật Chăn nuôi và </w:t>
            </w:r>
            <w:r w:rsidR="00462E97">
              <w:rPr>
                <w:rFonts w:ascii="Times New Roman" w:hAnsi="Times New Roman" w:cs="Times New Roman"/>
              </w:rPr>
              <w:t xml:space="preserve">các văn bản </w:t>
            </w:r>
            <w:r>
              <w:rPr>
                <w:rFonts w:ascii="Times New Roman" w:hAnsi="Times New Roman" w:cs="Times New Roman"/>
              </w:rPr>
              <w:t>hướng dẫn thi hành</w:t>
            </w:r>
          </w:p>
          <w:p w14:paraId="0DB13966" w14:textId="77777777" w:rsidR="00FC7966" w:rsidRDefault="00FC7966" w:rsidP="00FC7966">
            <w:pPr>
              <w:shd w:val="clear" w:color="auto" w:fill="FFFFFF"/>
              <w:tabs>
                <w:tab w:val="left" w:pos="0"/>
              </w:tabs>
              <w:spacing w:before="120" w:after="120"/>
              <w:jc w:val="both"/>
              <w:rPr>
                <w:rFonts w:ascii="Times New Roman" w:hAnsi="Times New Roman" w:cs="Times New Roman"/>
              </w:rPr>
            </w:pPr>
          </w:p>
          <w:p w14:paraId="4411CD24" w14:textId="55B15E1C" w:rsidR="00171938" w:rsidRDefault="00FC7966" w:rsidP="00171938">
            <w:pPr>
              <w:shd w:val="clear" w:color="auto" w:fill="FFFFFF"/>
              <w:tabs>
                <w:tab w:val="left" w:pos="0"/>
              </w:tabs>
              <w:spacing w:before="120" w:after="120"/>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000012A5" w:rsidRPr="00FC7966">
              <w:rPr>
                <w:rFonts w:ascii="Times New Roman" w:hAnsi="Times New Roman" w:cs="Times New Roman"/>
              </w:rPr>
              <w:t>b) Thực hiện các biện pháp chăn nuôi an toàn sinh học, vệ sinh môi trường trong chăn nuôi; xử lý chất thải chăn nuôi theo quy định của pháp luật về bảo vệ môi trường.</w:t>
            </w:r>
          </w:p>
          <w:p w14:paraId="1EE0EC1D" w14:textId="4A8B4815" w:rsidR="00FC7966" w:rsidRPr="00171938" w:rsidRDefault="00FC7966" w:rsidP="00DB5EC5">
            <w:pPr>
              <w:shd w:val="clear" w:color="auto" w:fill="FFFFFF"/>
              <w:tabs>
                <w:tab w:val="left" w:pos="0"/>
              </w:tabs>
              <w:spacing w:before="120" w:after="120"/>
              <w:jc w:val="center"/>
              <w:rPr>
                <w:rFonts w:ascii="Times New Roman" w:hAnsi="Times New Roman" w:cs="Times New Roman"/>
                <w:noProof/>
                <w:sz w:val="24"/>
                <w:szCs w:val="24"/>
              </w:rPr>
            </w:pPr>
          </w:p>
        </w:tc>
        <w:tc>
          <w:tcPr>
            <w:tcW w:w="3685" w:type="dxa"/>
          </w:tcPr>
          <w:p w14:paraId="26A33C26" w14:textId="4A57F9B5" w:rsidR="00FC7966" w:rsidRDefault="00FC7966" w:rsidP="00FC7966">
            <w:pPr>
              <w:shd w:val="clear" w:color="auto" w:fill="FFFFFF"/>
              <w:tabs>
                <w:tab w:val="left" w:pos="0"/>
              </w:tabs>
              <w:spacing w:before="120" w:after="120"/>
              <w:jc w:val="both"/>
              <w:rPr>
                <w:rFonts w:ascii="Times New Roman" w:hAnsi="Times New Roman" w:cs="Times New Roman"/>
              </w:rPr>
            </w:pPr>
            <w:r w:rsidRPr="00082293">
              <w:rPr>
                <w:rFonts w:ascii="Times New Roman" w:hAnsi="Times New Roman" w:cs="Times New Roman"/>
              </w:rPr>
              <w:lastRenderedPageBreak/>
              <w:t>Phù hợp với cơ cấu tổ chức bộ máy sau hợp nhất cơ quan chuyên môn; bảo đảm thống nhất đầu mối quản lý nhà nước về nông nghiệp và môi trường.</w:t>
            </w:r>
          </w:p>
          <w:p w14:paraId="2C1361B5" w14:textId="77777777" w:rsidR="00462E97" w:rsidRPr="00082293" w:rsidRDefault="00462E97" w:rsidP="00FC7966">
            <w:pPr>
              <w:shd w:val="clear" w:color="auto" w:fill="FFFFFF"/>
              <w:tabs>
                <w:tab w:val="left" w:pos="0"/>
              </w:tabs>
              <w:spacing w:before="120" w:after="120"/>
              <w:jc w:val="both"/>
              <w:rPr>
                <w:rFonts w:ascii="Times New Roman" w:hAnsi="Times New Roman" w:cs="Times New Roman"/>
              </w:rPr>
            </w:pPr>
          </w:p>
          <w:p w14:paraId="6E17A2B2" w14:textId="6E869179" w:rsidR="00FC7966" w:rsidRDefault="00FC7966" w:rsidP="00FC7966">
            <w:pPr>
              <w:shd w:val="clear" w:color="auto" w:fill="FFFFFF"/>
              <w:tabs>
                <w:tab w:val="left" w:pos="0"/>
              </w:tabs>
              <w:spacing w:before="120" w:after="120"/>
              <w:jc w:val="both"/>
              <w:rPr>
                <w:rFonts w:ascii="Times New Roman" w:hAnsi="Times New Roman" w:cs="Times New Roman"/>
              </w:rPr>
            </w:pPr>
            <w:r w:rsidRPr="00082293">
              <w:rPr>
                <w:rFonts w:ascii="Times New Roman" w:hAnsi="Times New Roman" w:cs="Times New Roman"/>
              </w:rPr>
              <w:t>Thực hiện theo mô hình tổ chức chính quyền địa phương 02 cấp; các nhiệm vụ quản lý nhà nước được chuyển giao trực tiếp cho UBND cấp xã thực hiện.</w:t>
            </w:r>
          </w:p>
          <w:p w14:paraId="0C6A0409" w14:textId="4D961659" w:rsidR="00944C5C" w:rsidRPr="00082293" w:rsidRDefault="00944C5C" w:rsidP="00FC7966">
            <w:pPr>
              <w:shd w:val="clear" w:color="auto" w:fill="FFFFFF"/>
              <w:tabs>
                <w:tab w:val="left" w:pos="0"/>
              </w:tabs>
              <w:spacing w:before="120" w:after="120"/>
              <w:jc w:val="both"/>
              <w:rPr>
                <w:rFonts w:ascii="Times New Roman" w:hAnsi="Times New Roman" w:cs="Times New Roman"/>
              </w:rPr>
            </w:pPr>
          </w:p>
          <w:p w14:paraId="3B369F0B" w14:textId="3DEF6555" w:rsidR="00FC7966" w:rsidRDefault="00FC7966" w:rsidP="00944C5C">
            <w:pPr>
              <w:shd w:val="clear" w:color="auto" w:fill="FFFFFF"/>
              <w:tabs>
                <w:tab w:val="left" w:pos="0"/>
              </w:tabs>
              <w:jc w:val="both"/>
            </w:pPr>
            <w:r w:rsidRPr="00082293">
              <w:rPr>
                <w:rFonts w:ascii="Times New Roman" w:hAnsi="Times New Roman" w:cs="Times New Roman"/>
              </w:rPr>
              <w:t>Tăng cường phân cấp, phân quyền cho cấp cơ sở nhằm nâng cao hiệu quả quản lý nhà nước đối với hoạt động chăn nuôi tại địa bàn; phù hợp yêu cầu quản lý thực tiễn theo mô hình chính quyền địa phương mới</w:t>
            </w:r>
            <w:r>
              <w:t>.</w:t>
            </w:r>
          </w:p>
          <w:p w14:paraId="240F3AD5" w14:textId="6931EC69" w:rsidR="0041777B" w:rsidRDefault="0041777B" w:rsidP="00944C5C">
            <w:pPr>
              <w:shd w:val="clear" w:color="auto" w:fill="FFFFFF"/>
              <w:tabs>
                <w:tab w:val="left" w:pos="0"/>
              </w:tabs>
              <w:jc w:val="both"/>
            </w:pPr>
          </w:p>
          <w:p w14:paraId="3D7251CF" w14:textId="49D25284" w:rsidR="00171938" w:rsidRPr="00C91A32" w:rsidRDefault="00C91A32" w:rsidP="00FC7966">
            <w:pPr>
              <w:shd w:val="clear" w:color="auto" w:fill="FFFFFF"/>
              <w:tabs>
                <w:tab w:val="left" w:pos="0"/>
              </w:tabs>
              <w:spacing w:before="120" w:after="120"/>
              <w:jc w:val="both"/>
              <w:rPr>
                <w:rFonts w:ascii="Times New Roman" w:hAnsi="Times New Roman" w:cs="Times New Roman"/>
              </w:rPr>
            </w:pPr>
            <w:bookmarkStart w:id="0" w:name="_GoBack"/>
            <w:bookmarkEnd w:id="0"/>
            <w:r w:rsidRPr="00C91A32">
              <w:rPr>
                <w:rFonts w:ascii="Times New Roman" w:hAnsi="Times New Roman" w:cs="Times New Roman"/>
              </w:rPr>
              <w:t xml:space="preserve">Tại điểm a, quy định </w:t>
            </w:r>
            <w:r>
              <w:rPr>
                <w:rFonts w:ascii="Times New Roman" w:hAnsi="Times New Roman" w:cs="Times New Roman"/>
              </w:rPr>
              <w:t xml:space="preserve">(cũ) </w:t>
            </w:r>
            <w:r w:rsidRPr="00C91A32">
              <w:rPr>
                <w:rFonts w:ascii="Times New Roman" w:hAnsi="Times New Roman" w:cs="Times New Roman"/>
              </w:rPr>
              <w:t>viện dẫn cụ thể Điều 4 Thông tư số 23/2019/TT-BNNPTNT ngày 30/11/2019 của Bộ trưởng Bộ Nông nghiệp và Phát triển nông thôn hướng dẫn một số điều của Luật Chăn nuôi về hoạt động chăn nuôi. Quy định mới sửa đổi theo hướng viện dẫn chung là “các văn bản hướng dẫn thi hành” nhằm bảo đảm tính linh hoạt, phù hợp trong trường hợp các văn bản hướng dẫn được sửa đổi, bổ sung hoặc thay thế trong quá trình thực hiện, tránh phải sửa đổi quy định khi có thay đổi về văn bản viện dẫn.</w:t>
            </w:r>
          </w:p>
          <w:p w14:paraId="20E71386" w14:textId="77777777" w:rsidR="00FC7966" w:rsidRDefault="00C91A32" w:rsidP="00C91A32">
            <w:pPr>
              <w:shd w:val="clear" w:color="auto" w:fill="FFFFFF"/>
              <w:tabs>
                <w:tab w:val="left" w:pos="0"/>
              </w:tabs>
              <w:spacing w:before="120" w:after="120"/>
              <w:jc w:val="both"/>
              <w:rPr>
                <w:rFonts w:ascii="Times New Roman" w:hAnsi="Times New Roman" w:cs="Times New Roman"/>
              </w:rPr>
            </w:pPr>
            <w:r w:rsidRPr="00C91A32">
              <w:rPr>
                <w:rFonts w:ascii="Times New Roman" w:hAnsi="Times New Roman" w:cs="Times New Roman"/>
              </w:rPr>
              <w:t>Tại điểm b, nội dung không thay đổi, tiếp tục quy định trách nhiệm thực hiện các biện pháp chăn nuôi an toàn sinh học, vệ sinh môi trường và xử lý chất thải chăn nuôi theo quy định của pháp luật về bảo vệ môi trường.</w:t>
            </w:r>
          </w:p>
          <w:p w14:paraId="35CEE16A" w14:textId="12E8E649" w:rsidR="00C91A32" w:rsidRPr="00C91A32" w:rsidRDefault="00C91A32" w:rsidP="00C91A32">
            <w:pPr>
              <w:shd w:val="clear" w:color="auto" w:fill="FFFFFF"/>
              <w:tabs>
                <w:tab w:val="left" w:pos="0"/>
              </w:tabs>
              <w:spacing w:before="120" w:after="120"/>
              <w:jc w:val="both"/>
              <w:rPr>
                <w:rFonts w:ascii="Times New Roman" w:hAnsi="Times New Roman" w:cs="Times New Roman"/>
                <w:i/>
                <w:sz w:val="24"/>
                <w:szCs w:val="24"/>
              </w:rPr>
            </w:pPr>
            <w:r w:rsidRPr="00C91A32">
              <w:rPr>
                <w:rFonts w:ascii="Times New Roman" w:hAnsi="Times New Roman" w:cs="Times New Roman"/>
              </w:rPr>
              <w:t xml:space="preserve">Việc sửa đổi nêu trên chủ yếu mang tính kỹ thuật lập pháp, không làm thay đổi nội dung, trách nhiệm thực hiện của tổ </w:t>
            </w:r>
            <w:r w:rsidRPr="00C91A32">
              <w:rPr>
                <w:rFonts w:ascii="Times New Roman" w:hAnsi="Times New Roman" w:cs="Times New Roman"/>
              </w:rPr>
              <w:lastRenderedPageBreak/>
              <w:t>chức, cá nhân trong hoạt động chăn nuôi.</w:t>
            </w:r>
          </w:p>
        </w:tc>
      </w:tr>
      <w:tr w:rsidR="00FC7966" w:rsidRPr="00E543A4" w14:paraId="17639455" w14:textId="77777777" w:rsidTr="00B61DAC">
        <w:tc>
          <w:tcPr>
            <w:tcW w:w="2263" w:type="dxa"/>
          </w:tcPr>
          <w:p w14:paraId="794E4E95" w14:textId="36F2DDE6" w:rsidR="00FC7966" w:rsidRPr="002B1FF6" w:rsidRDefault="00FC7966" w:rsidP="00FC7966">
            <w:pPr>
              <w:shd w:val="clear" w:color="auto" w:fill="FFFFFF"/>
              <w:tabs>
                <w:tab w:val="left" w:pos="0"/>
              </w:tabs>
              <w:jc w:val="both"/>
              <w:rPr>
                <w:rFonts w:ascii="Times New Roman" w:hAnsi="Times New Roman" w:cs="Times New Roman"/>
              </w:rPr>
            </w:pPr>
            <w:r w:rsidRPr="002B1FF6">
              <w:rPr>
                <w:rFonts w:ascii="Times New Roman" w:hAnsi="Times New Roman" w:cs="Times New Roman"/>
              </w:rPr>
              <w:lastRenderedPageBreak/>
              <w:t>Điều khoản thi hành</w:t>
            </w:r>
          </w:p>
        </w:tc>
        <w:tc>
          <w:tcPr>
            <w:tcW w:w="2977" w:type="dxa"/>
          </w:tcPr>
          <w:p w14:paraId="4C29A071" w14:textId="34D512C7" w:rsidR="00FC7966" w:rsidRPr="002B1FF6" w:rsidRDefault="00FC7966" w:rsidP="00FC7966">
            <w:pPr>
              <w:shd w:val="clear" w:color="auto" w:fill="FFFFFF"/>
              <w:tabs>
                <w:tab w:val="left" w:pos="0"/>
              </w:tabs>
              <w:spacing w:after="120"/>
              <w:jc w:val="both"/>
              <w:rPr>
                <w:rFonts w:ascii="Times New Roman" w:hAnsi="Times New Roman" w:cs="Times New Roman"/>
              </w:rPr>
            </w:pPr>
            <w:r w:rsidRPr="002B1FF6">
              <w:rPr>
                <w:rFonts w:ascii="Times New Roman" w:hAnsi="Times New Roman" w:cs="Times New Roman"/>
              </w:rPr>
              <w:t>Chỉ áp dụng trên địa bàn tỉnh Thái Nguyên</w:t>
            </w:r>
          </w:p>
        </w:tc>
        <w:tc>
          <w:tcPr>
            <w:tcW w:w="2835" w:type="dxa"/>
          </w:tcPr>
          <w:p w14:paraId="73FCE1B2" w14:textId="6F8908E1" w:rsidR="00FC7966" w:rsidRPr="002B1FF6" w:rsidRDefault="00FC7966" w:rsidP="00FC7966">
            <w:pPr>
              <w:shd w:val="clear" w:color="auto" w:fill="FFFFFF"/>
              <w:tabs>
                <w:tab w:val="left" w:pos="0"/>
              </w:tabs>
              <w:spacing w:before="120" w:after="120" w:line="360" w:lineRule="exact"/>
              <w:jc w:val="both"/>
              <w:rPr>
                <w:rFonts w:ascii="Times New Roman" w:hAnsi="Times New Roman" w:cs="Times New Roman"/>
              </w:rPr>
            </w:pPr>
            <w:r w:rsidRPr="002B1FF6">
              <w:rPr>
                <w:rFonts w:ascii="Times New Roman" w:hAnsi="Times New Roman" w:cs="Times New Roman"/>
              </w:rPr>
              <w:t>Chỉ áp dụng trên địa bàn tỉnh Bắc Kạn</w:t>
            </w:r>
          </w:p>
        </w:tc>
        <w:tc>
          <w:tcPr>
            <w:tcW w:w="3402" w:type="dxa"/>
          </w:tcPr>
          <w:p w14:paraId="476B50EA" w14:textId="0B5493E5" w:rsidR="00FC7966" w:rsidRPr="00171268" w:rsidRDefault="00FC7966" w:rsidP="00FC7966">
            <w:pPr>
              <w:shd w:val="clear" w:color="auto" w:fill="FFFFFF"/>
              <w:tabs>
                <w:tab w:val="left" w:pos="0"/>
              </w:tabs>
              <w:spacing w:before="120" w:after="120"/>
              <w:jc w:val="both"/>
              <w:rPr>
                <w:rFonts w:ascii="Times New Roman" w:hAnsi="Times New Roman" w:cs="Times New Roman"/>
              </w:rPr>
            </w:pPr>
            <w:r w:rsidRPr="00171268">
              <w:rPr>
                <w:rStyle w:val="Strong"/>
                <w:rFonts w:ascii="Times New Roman" w:hAnsi="Times New Roman" w:cs="Times New Roman"/>
              </w:rPr>
              <w:t>Dự thảo Quyết định:</w:t>
            </w:r>
            <w:r w:rsidRPr="00171268">
              <w:rPr>
                <w:rFonts w:ascii="Times New Roman" w:hAnsi="Times New Roman" w:cs="Times New Roman"/>
              </w:rPr>
              <w:t>“Bãi bỏ Quyết định số 24/2020/QĐ-UBND ngày 07/12/2020 của UBND tỉnh Bắc Kạn.”</w:t>
            </w:r>
          </w:p>
        </w:tc>
        <w:tc>
          <w:tcPr>
            <w:tcW w:w="3685" w:type="dxa"/>
          </w:tcPr>
          <w:p w14:paraId="7B0C0688" w14:textId="43B3947E" w:rsidR="00FC7966" w:rsidRPr="00171268" w:rsidRDefault="00FC7966" w:rsidP="00FC7966">
            <w:pPr>
              <w:shd w:val="clear" w:color="auto" w:fill="FFFFFF"/>
              <w:tabs>
                <w:tab w:val="left" w:pos="0"/>
              </w:tabs>
              <w:spacing w:before="120" w:after="120"/>
              <w:jc w:val="both"/>
              <w:rPr>
                <w:rFonts w:ascii="Times New Roman" w:hAnsi="Times New Roman" w:cs="Times New Roman"/>
                <w:sz w:val="24"/>
                <w:szCs w:val="24"/>
              </w:rPr>
            </w:pPr>
            <w:r w:rsidRPr="00171268">
              <w:rPr>
                <w:rFonts w:ascii="Times New Roman" w:hAnsi="Times New Roman" w:cs="Times New Roman"/>
                <w:sz w:val="24"/>
                <w:szCs w:val="24"/>
              </w:rPr>
              <w:t>Bảo đảm thống nhất hệ thống văn bản quy phạm pháp luật sau sáp nhập tỉnh; đồng thời rà soát, xử lý văn bản còn hiệu lực để tránh chồng chéo, mâu thuẫn trong quá trình tổ chức thực hiện và áp dụng pháp luật.”</w:t>
            </w:r>
          </w:p>
        </w:tc>
      </w:tr>
    </w:tbl>
    <w:p w14:paraId="395BAC78" w14:textId="77777777" w:rsidR="00A121C8" w:rsidRPr="00E543A4" w:rsidRDefault="00A121C8"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6B515CB" w14:textId="4C11FA4A"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8BBD826" w14:textId="09601FE5"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7B451DB" w14:textId="6BB52B34"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20475245" w14:textId="1A1D2904" w:rsidR="00986256" w:rsidRDefault="00986256"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BBB3320" w14:textId="07A54711"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AA41524" w14:textId="33CBE83C"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30991DB0" w14:textId="7D14C53F"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20DFF9B3" w14:textId="4B7B0C96"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A9EB80C" w14:textId="4607913B"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2B5B5B5A" w14:textId="6ACC5A25"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3CAB1E19" w14:textId="0BAE8B36"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21F6032" w14:textId="77777777" w:rsidR="00B7220A" w:rsidRDefault="00B7220A"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69E714A4" w14:textId="610FB443" w:rsidR="002C5C4D" w:rsidRDefault="002C5C4D"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328362A1" w14:textId="77777777" w:rsidR="002C5C4D" w:rsidRPr="00E543A4" w:rsidRDefault="002C5C4D"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13711449" w14:textId="77777777" w:rsidR="00A121C8" w:rsidRPr="00E543A4" w:rsidRDefault="00A121C8" w:rsidP="002E6F27">
      <w:pPr>
        <w:shd w:val="clear" w:color="auto" w:fill="FFFFFF"/>
        <w:spacing w:after="0" w:line="240" w:lineRule="auto"/>
        <w:ind w:firstLine="851"/>
        <w:jc w:val="both"/>
        <w:rPr>
          <w:rFonts w:ascii="Times New Roman" w:hAnsi="Times New Roman" w:cs="Times New Roman"/>
          <w:bCs/>
          <w:spacing w:val="-2"/>
          <w:sz w:val="24"/>
          <w:szCs w:val="24"/>
          <w:lang w:val="vi-VN"/>
        </w:rPr>
      </w:pPr>
    </w:p>
    <w:p w14:paraId="40D087DE" w14:textId="62079765" w:rsidR="00981D2A" w:rsidRDefault="00981D2A" w:rsidP="00853012">
      <w:pPr>
        <w:shd w:val="clear" w:color="auto" w:fill="FFFFFF"/>
        <w:spacing w:after="0" w:line="240" w:lineRule="auto"/>
        <w:rPr>
          <w:rFonts w:ascii="Times New Roman" w:eastAsia="Times New Roman" w:hAnsi="Times New Roman" w:cs="Times New Roman"/>
          <w:sz w:val="24"/>
          <w:szCs w:val="24"/>
          <w:lang w:val="vi-VN"/>
        </w:rPr>
      </w:pPr>
    </w:p>
    <w:p w14:paraId="5847E311" w14:textId="7D5E7A32"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2C82DC6E" w14:textId="0F45042C"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65BDD33D" w14:textId="49C09FC9"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7DBEB842" w14:textId="2E6A93F5"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49BAF3CC" w14:textId="4773B05A"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3C414A0E" w14:textId="58AE1FE5"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2B0A6CD5" w14:textId="34C4DD4B"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7F6A5AB0" w14:textId="26B4BC90"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7EB2AF82" w14:textId="15D99087" w:rsidR="002C5C4D" w:rsidRDefault="002C5C4D" w:rsidP="00853012">
      <w:pPr>
        <w:shd w:val="clear" w:color="auto" w:fill="FFFFFF"/>
        <w:spacing w:after="0" w:line="240" w:lineRule="auto"/>
        <w:rPr>
          <w:rFonts w:ascii="Times New Roman" w:eastAsia="Times New Roman" w:hAnsi="Times New Roman" w:cs="Times New Roman"/>
          <w:sz w:val="24"/>
          <w:szCs w:val="24"/>
          <w:lang w:val="vi-VN"/>
        </w:rPr>
      </w:pPr>
    </w:p>
    <w:p w14:paraId="568A47A9" w14:textId="77777777" w:rsidR="002C5C4D" w:rsidRPr="00E543A4" w:rsidRDefault="002C5C4D" w:rsidP="00853012">
      <w:pPr>
        <w:shd w:val="clear" w:color="auto" w:fill="FFFFFF"/>
        <w:spacing w:after="0" w:line="240" w:lineRule="auto"/>
        <w:rPr>
          <w:rFonts w:ascii="Times New Roman" w:eastAsia="Times New Roman" w:hAnsi="Times New Roman" w:cs="Times New Roman"/>
          <w:sz w:val="24"/>
          <w:szCs w:val="24"/>
          <w:lang w:val="vi-VN"/>
        </w:rPr>
      </w:pPr>
    </w:p>
    <w:sectPr w:rsidR="002C5C4D" w:rsidRPr="00E543A4" w:rsidSect="0018170C">
      <w:headerReference w:type="default" r:id="rId8"/>
      <w:pgSz w:w="16840" w:h="11907" w:orient="landscape" w:code="9"/>
      <w:pgMar w:top="851" w:right="1134" w:bottom="851" w:left="1134"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45A35" w14:textId="77777777" w:rsidR="00A57B5C" w:rsidRDefault="00A57B5C" w:rsidP="00A2558C">
      <w:pPr>
        <w:spacing w:after="0" w:line="240" w:lineRule="auto"/>
      </w:pPr>
      <w:r>
        <w:separator/>
      </w:r>
    </w:p>
  </w:endnote>
  <w:endnote w:type="continuationSeparator" w:id="0">
    <w:p w14:paraId="6E0D2001" w14:textId="77777777" w:rsidR="00A57B5C" w:rsidRDefault="00A57B5C" w:rsidP="00A2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D2BA0" w14:textId="77777777" w:rsidR="00A57B5C" w:rsidRDefault="00A57B5C" w:rsidP="00A2558C">
      <w:pPr>
        <w:spacing w:after="0" w:line="240" w:lineRule="auto"/>
      </w:pPr>
      <w:r>
        <w:separator/>
      </w:r>
    </w:p>
  </w:footnote>
  <w:footnote w:type="continuationSeparator" w:id="0">
    <w:p w14:paraId="7BC77A7C" w14:textId="77777777" w:rsidR="00A57B5C" w:rsidRDefault="00A57B5C" w:rsidP="00A2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281634"/>
      <w:docPartObj>
        <w:docPartGallery w:val="Page Numbers (Top of Page)"/>
        <w:docPartUnique/>
      </w:docPartObj>
    </w:sdtPr>
    <w:sdtEndPr>
      <w:rPr>
        <w:rFonts w:ascii="Times New Roman" w:hAnsi="Times New Roman" w:cs="Times New Roman"/>
        <w:noProof/>
        <w:sz w:val="24"/>
        <w:szCs w:val="24"/>
      </w:rPr>
    </w:sdtEndPr>
    <w:sdtContent>
      <w:p w14:paraId="08445725" w14:textId="6645E916" w:rsidR="003E31FF" w:rsidRPr="00A2558C" w:rsidRDefault="003E31FF">
        <w:pPr>
          <w:pStyle w:val="Header"/>
          <w:jc w:val="center"/>
          <w:rPr>
            <w:rFonts w:ascii="Times New Roman" w:hAnsi="Times New Roman" w:cs="Times New Roman"/>
            <w:sz w:val="24"/>
            <w:szCs w:val="24"/>
          </w:rPr>
        </w:pPr>
        <w:r w:rsidRPr="00A2558C">
          <w:rPr>
            <w:rFonts w:ascii="Times New Roman" w:hAnsi="Times New Roman" w:cs="Times New Roman"/>
            <w:sz w:val="24"/>
            <w:szCs w:val="24"/>
          </w:rPr>
          <w:fldChar w:fldCharType="begin"/>
        </w:r>
        <w:r w:rsidRPr="00A2558C">
          <w:rPr>
            <w:rFonts w:ascii="Times New Roman" w:hAnsi="Times New Roman" w:cs="Times New Roman"/>
            <w:sz w:val="24"/>
            <w:szCs w:val="24"/>
          </w:rPr>
          <w:instrText xml:space="preserve"> PAGE   \* MERGEFORMAT </w:instrText>
        </w:r>
        <w:r w:rsidRPr="00A2558C">
          <w:rPr>
            <w:rFonts w:ascii="Times New Roman" w:hAnsi="Times New Roman" w:cs="Times New Roman"/>
            <w:sz w:val="24"/>
            <w:szCs w:val="24"/>
          </w:rPr>
          <w:fldChar w:fldCharType="separate"/>
        </w:r>
        <w:r w:rsidR="003E53A9">
          <w:rPr>
            <w:rFonts w:ascii="Times New Roman" w:hAnsi="Times New Roman" w:cs="Times New Roman"/>
            <w:noProof/>
            <w:sz w:val="24"/>
            <w:szCs w:val="24"/>
          </w:rPr>
          <w:t>5</w:t>
        </w:r>
        <w:r w:rsidRPr="00A2558C">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70"/>
    <w:multiLevelType w:val="multilevel"/>
    <w:tmpl w:val="CAE6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645AA"/>
    <w:multiLevelType w:val="multilevel"/>
    <w:tmpl w:val="80B88C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E74FE5"/>
    <w:multiLevelType w:val="multilevel"/>
    <w:tmpl w:val="B5F2B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0C743E"/>
    <w:multiLevelType w:val="hybridMultilevel"/>
    <w:tmpl w:val="7F568B92"/>
    <w:lvl w:ilvl="0" w:tplc="3BF48164">
      <w:start w:val="1"/>
      <w:numFmt w:val="decimal"/>
      <w:lvlText w:val="%1."/>
      <w:lvlJc w:val="left"/>
      <w:pPr>
        <w:ind w:left="683" w:hanging="360"/>
      </w:pPr>
      <w:rPr>
        <w:rFonts w:hint="default"/>
        <w:sz w:val="24"/>
      </w:r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4" w15:restartNumberingAfterBreak="0">
    <w:nsid w:val="46B13133"/>
    <w:multiLevelType w:val="multilevel"/>
    <w:tmpl w:val="7B98E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7B2E38"/>
    <w:multiLevelType w:val="hybridMultilevel"/>
    <w:tmpl w:val="56848FC2"/>
    <w:lvl w:ilvl="0" w:tplc="D6EE1C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3F46E5"/>
    <w:multiLevelType w:val="multilevel"/>
    <w:tmpl w:val="0ED0B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0"/>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E46"/>
    <w:rsid w:val="000012A5"/>
    <w:rsid w:val="00005266"/>
    <w:rsid w:val="00005307"/>
    <w:rsid w:val="0000708E"/>
    <w:rsid w:val="00010EE3"/>
    <w:rsid w:val="0001165D"/>
    <w:rsid w:val="000207E1"/>
    <w:rsid w:val="00030BF1"/>
    <w:rsid w:val="0003439A"/>
    <w:rsid w:val="00036533"/>
    <w:rsid w:val="0003655A"/>
    <w:rsid w:val="00046CD2"/>
    <w:rsid w:val="00057876"/>
    <w:rsid w:val="00061E23"/>
    <w:rsid w:val="00067B8A"/>
    <w:rsid w:val="00072401"/>
    <w:rsid w:val="00072823"/>
    <w:rsid w:val="0007600E"/>
    <w:rsid w:val="0007632C"/>
    <w:rsid w:val="00076E7D"/>
    <w:rsid w:val="00077BEC"/>
    <w:rsid w:val="00081F5C"/>
    <w:rsid w:val="00082293"/>
    <w:rsid w:val="00082C40"/>
    <w:rsid w:val="0008444A"/>
    <w:rsid w:val="00085993"/>
    <w:rsid w:val="000869F0"/>
    <w:rsid w:val="00086A07"/>
    <w:rsid w:val="0009084A"/>
    <w:rsid w:val="0009123C"/>
    <w:rsid w:val="000964C1"/>
    <w:rsid w:val="000A16E2"/>
    <w:rsid w:val="000A4C66"/>
    <w:rsid w:val="000B0312"/>
    <w:rsid w:val="000C1390"/>
    <w:rsid w:val="000C409C"/>
    <w:rsid w:val="000C778D"/>
    <w:rsid w:val="000C7955"/>
    <w:rsid w:val="000D1AAF"/>
    <w:rsid w:val="000D1E12"/>
    <w:rsid w:val="000D2AC4"/>
    <w:rsid w:val="000E0FEF"/>
    <w:rsid w:val="000F1B47"/>
    <w:rsid w:val="000F6B28"/>
    <w:rsid w:val="000F701F"/>
    <w:rsid w:val="00110BE8"/>
    <w:rsid w:val="00120B54"/>
    <w:rsid w:val="00120F18"/>
    <w:rsid w:val="00122544"/>
    <w:rsid w:val="001304A9"/>
    <w:rsid w:val="00130AC7"/>
    <w:rsid w:val="00153C9E"/>
    <w:rsid w:val="00154BE3"/>
    <w:rsid w:val="00163CC9"/>
    <w:rsid w:val="00164FCD"/>
    <w:rsid w:val="00171268"/>
    <w:rsid w:val="00171938"/>
    <w:rsid w:val="0017731D"/>
    <w:rsid w:val="0018112C"/>
    <w:rsid w:val="0018170C"/>
    <w:rsid w:val="00185E11"/>
    <w:rsid w:val="001873B5"/>
    <w:rsid w:val="00192A9F"/>
    <w:rsid w:val="00195FCF"/>
    <w:rsid w:val="00196060"/>
    <w:rsid w:val="001A101A"/>
    <w:rsid w:val="001A1079"/>
    <w:rsid w:val="001A23D6"/>
    <w:rsid w:val="001A3596"/>
    <w:rsid w:val="001C0473"/>
    <w:rsid w:val="001C301F"/>
    <w:rsid w:val="001C436F"/>
    <w:rsid w:val="001C67A5"/>
    <w:rsid w:val="001C6BDE"/>
    <w:rsid w:val="001D08B4"/>
    <w:rsid w:val="001D6882"/>
    <w:rsid w:val="001E1EEA"/>
    <w:rsid w:val="001E3B86"/>
    <w:rsid w:val="001E6D53"/>
    <w:rsid w:val="001F2F85"/>
    <w:rsid w:val="0022160C"/>
    <w:rsid w:val="00221DBB"/>
    <w:rsid w:val="00224AE3"/>
    <w:rsid w:val="00225516"/>
    <w:rsid w:val="00227B7E"/>
    <w:rsid w:val="00243413"/>
    <w:rsid w:val="00243B3B"/>
    <w:rsid w:val="002441CF"/>
    <w:rsid w:val="002516DA"/>
    <w:rsid w:val="00252B3B"/>
    <w:rsid w:val="002547B2"/>
    <w:rsid w:val="002602EE"/>
    <w:rsid w:val="0026269E"/>
    <w:rsid w:val="0026338A"/>
    <w:rsid w:val="00265005"/>
    <w:rsid w:val="00265E42"/>
    <w:rsid w:val="00276BE1"/>
    <w:rsid w:val="00281123"/>
    <w:rsid w:val="0028426D"/>
    <w:rsid w:val="00290E75"/>
    <w:rsid w:val="002928C9"/>
    <w:rsid w:val="002948F0"/>
    <w:rsid w:val="002A2BCB"/>
    <w:rsid w:val="002A3636"/>
    <w:rsid w:val="002A537C"/>
    <w:rsid w:val="002A7055"/>
    <w:rsid w:val="002B1FF6"/>
    <w:rsid w:val="002B65CE"/>
    <w:rsid w:val="002C5C4D"/>
    <w:rsid w:val="002C6684"/>
    <w:rsid w:val="002D2811"/>
    <w:rsid w:val="002D5DCD"/>
    <w:rsid w:val="002D6FB0"/>
    <w:rsid w:val="002E2758"/>
    <w:rsid w:val="002E49DA"/>
    <w:rsid w:val="002E566E"/>
    <w:rsid w:val="002E6F27"/>
    <w:rsid w:val="002F0679"/>
    <w:rsid w:val="002F1F22"/>
    <w:rsid w:val="002F3BDF"/>
    <w:rsid w:val="002F5840"/>
    <w:rsid w:val="0030236A"/>
    <w:rsid w:val="00303ABC"/>
    <w:rsid w:val="00304CD4"/>
    <w:rsid w:val="003057F6"/>
    <w:rsid w:val="0032052B"/>
    <w:rsid w:val="00320976"/>
    <w:rsid w:val="00323208"/>
    <w:rsid w:val="00331DCF"/>
    <w:rsid w:val="00334BEA"/>
    <w:rsid w:val="00335A8D"/>
    <w:rsid w:val="00336949"/>
    <w:rsid w:val="0034580E"/>
    <w:rsid w:val="00347414"/>
    <w:rsid w:val="00354E9D"/>
    <w:rsid w:val="00357700"/>
    <w:rsid w:val="00361879"/>
    <w:rsid w:val="00361C49"/>
    <w:rsid w:val="003620D1"/>
    <w:rsid w:val="0036658C"/>
    <w:rsid w:val="00366A1D"/>
    <w:rsid w:val="003739D1"/>
    <w:rsid w:val="00377063"/>
    <w:rsid w:val="0038471E"/>
    <w:rsid w:val="003A356D"/>
    <w:rsid w:val="003A52B8"/>
    <w:rsid w:val="003B357C"/>
    <w:rsid w:val="003B4982"/>
    <w:rsid w:val="003B5AA7"/>
    <w:rsid w:val="003B6EA6"/>
    <w:rsid w:val="003B77BA"/>
    <w:rsid w:val="003C1600"/>
    <w:rsid w:val="003C26B1"/>
    <w:rsid w:val="003C6074"/>
    <w:rsid w:val="003D5979"/>
    <w:rsid w:val="003E110F"/>
    <w:rsid w:val="003E31FF"/>
    <w:rsid w:val="003E3419"/>
    <w:rsid w:val="003E3930"/>
    <w:rsid w:val="003E53A9"/>
    <w:rsid w:val="003F1511"/>
    <w:rsid w:val="003F29F1"/>
    <w:rsid w:val="003F5135"/>
    <w:rsid w:val="004025E9"/>
    <w:rsid w:val="004031AB"/>
    <w:rsid w:val="004133DD"/>
    <w:rsid w:val="00416810"/>
    <w:rsid w:val="0041777B"/>
    <w:rsid w:val="00423796"/>
    <w:rsid w:val="00435C64"/>
    <w:rsid w:val="0044194D"/>
    <w:rsid w:val="0044313D"/>
    <w:rsid w:val="00456658"/>
    <w:rsid w:val="00457AEF"/>
    <w:rsid w:val="00461CCC"/>
    <w:rsid w:val="00462E97"/>
    <w:rsid w:val="004645EC"/>
    <w:rsid w:val="00466532"/>
    <w:rsid w:val="0047205C"/>
    <w:rsid w:val="004813AC"/>
    <w:rsid w:val="00492AC4"/>
    <w:rsid w:val="00492DFB"/>
    <w:rsid w:val="00494E8A"/>
    <w:rsid w:val="004A03BF"/>
    <w:rsid w:val="004A09DD"/>
    <w:rsid w:val="004A2188"/>
    <w:rsid w:val="004A5C60"/>
    <w:rsid w:val="004B044A"/>
    <w:rsid w:val="004B1151"/>
    <w:rsid w:val="004B32F4"/>
    <w:rsid w:val="004B70B1"/>
    <w:rsid w:val="004C422A"/>
    <w:rsid w:val="004C6344"/>
    <w:rsid w:val="004C7B8B"/>
    <w:rsid w:val="004D4D67"/>
    <w:rsid w:val="004D7B62"/>
    <w:rsid w:val="004E6029"/>
    <w:rsid w:val="004E78A8"/>
    <w:rsid w:val="004F03D8"/>
    <w:rsid w:val="004F35EA"/>
    <w:rsid w:val="004F3E53"/>
    <w:rsid w:val="005029AE"/>
    <w:rsid w:val="00505F0E"/>
    <w:rsid w:val="005065B4"/>
    <w:rsid w:val="00507901"/>
    <w:rsid w:val="005137CE"/>
    <w:rsid w:val="00525135"/>
    <w:rsid w:val="0053066B"/>
    <w:rsid w:val="00532A00"/>
    <w:rsid w:val="00533F13"/>
    <w:rsid w:val="00534F98"/>
    <w:rsid w:val="00541BDE"/>
    <w:rsid w:val="00542759"/>
    <w:rsid w:val="0054490D"/>
    <w:rsid w:val="00544C3D"/>
    <w:rsid w:val="005470B5"/>
    <w:rsid w:val="00547991"/>
    <w:rsid w:val="005507EB"/>
    <w:rsid w:val="00550A28"/>
    <w:rsid w:val="00552F7B"/>
    <w:rsid w:val="005534E4"/>
    <w:rsid w:val="00553BDC"/>
    <w:rsid w:val="00556E46"/>
    <w:rsid w:val="00561829"/>
    <w:rsid w:val="00561B02"/>
    <w:rsid w:val="00562415"/>
    <w:rsid w:val="00572878"/>
    <w:rsid w:val="00572CE0"/>
    <w:rsid w:val="005753F8"/>
    <w:rsid w:val="00584363"/>
    <w:rsid w:val="0059019F"/>
    <w:rsid w:val="00597B0B"/>
    <w:rsid w:val="005A0F5D"/>
    <w:rsid w:val="005A138F"/>
    <w:rsid w:val="005A20EC"/>
    <w:rsid w:val="005B34D5"/>
    <w:rsid w:val="005C0F7B"/>
    <w:rsid w:val="005D68E9"/>
    <w:rsid w:val="005E2B64"/>
    <w:rsid w:val="005F0CE7"/>
    <w:rsid w:val="005F27F7"/>
    <w:rsid w:val="005F3CBB"/>
    <w:rsid w:val="005F60D1"/>
    <w:rsid w:val="00600858"/>
    <w:rsid w:val="00602540"/>
    <w:rsid w:val="00604B16"/>
    <w:rsid w:val="00612268"/>
    <w:rsid w:val="006142BB"/>
    <w:rsid w:val="006157D0"/>
    <w:rsid w:val="00626C5D"/>
    <w:rsid w:val="00630B98"/>
    <w:rsid w:val="0063469E"/>
    <w:rsid w:val="00636585"/>
    <w:rsid w:val="006406F6"/>
    <w:rsid w:val="00644A07"/>
    <w:rsid w:val="00662233"/>
    <w:rsid w:val="00670DAA"/>
    <w:rsid w:val="006739E3"/>
    <w:rsid w:val="006740F4"/>
    <w:rsid w:val="00674C04"/>
    <w:rsid w:val="0069277B"/>
    <w:rsid w:val="006928AB"/>
    <w:rsid w:val="00696665"/>
    <w:rsid w:val="00696D12"/>
    <w:rsid w:val="006A472B"/>
    <w:rsid w:val="006A52A6"/>
    <w:rsid w:val="006A67DE"/>
    <w:rsid w:val="006A6874"/>
    <w:rsid w:val="006B459A"/>
    <w:rsid w:val="006C36F8"/>
    <w:rsid w:val="006C4615"/>
    <w:rsid w:val="006D078F"/>
    <w:rsid w:val="006D2F7C"/>
    <w:rsid w:val="006D4AC0"/>
    <w:rsid w:val="006E0106"/>
    <w:rsid w:val="006E25D8"/>
    <w:rsid w:val="006E3365"/>
    <w:rsid w:val="006E6FA7"/>
    <w:rsid w:val="006F04C1"/>
    <w:rsid w:val="006F162A"/>
    <w:rsid w:val="006F6C6C"/>
    <w:rsid w:val="007029DA"/>
    <w:rsid w:val="00702BC3"/>
    <w:rsid w:val="00706CFC"/>
    <w:rsid w:val="007130E2"/>
    <w:rsid w:val="0072647D"/>
    <w:rsid w:val="00727551"/>
    <w:rsid w:val="00727AE5"/>
    <w:rsid w:val="007366ED"/>
    <w:rsid w:val="0074090E"/>
    <w:rsid w:val="0074377E"/>
    <w:rsid w:val="007437CF"/>
    <w:rsid w:val="007466ED"/>
    <w:rsid w:val="00747B64"/>
    <w:rsid w:val="00751A2A"/>
    <w:rsid w:val="0075307E"/>
    <w:rsid w:val="00754858"/>
    <w:rsid w:val="007571A5"/>
    <w:rsid w:val="00766726"/>
    <w:rsid w:val="00775F54"/>
    <w:rsid w:val="00783109"/>
    <w:rsid w:val="007832E0"/>
    <w:rsid w:val="00783690"/>
    <w:rsid w:val="007A2785"/>
    <w:rsid w:val="007A38C5"/>
    <w:rsid w:val="007A4EB0"/>
    <w:rsid w:val="007A5620"/>
    <w:rsid w:val="007A648B"/>
    <w:rsid w:val="007B17E5"/>
    <w:rsid w:val="007B3018"/>
    <w:rsid w:val="007C7A23"/>
    <w:rsid w:val="007D06D5"/>
    <w:rsid w:val="007D18F1"/>
    <w:rsid w:val="007E03E2"/>
    <w:rsid w:val="007E2B66"/>
    <w:rsid w:val="007E2FF7"/>
    <w:rsid w:val="007F3786"/>
    <w:rsid w:val="007F37FF"/>
    <w:rsid w:val="00801EBE"/>
    <w:rsid w:val="008041C6"/>
    <w:rsid w:val="00810915"/>
    <w:rsid w:val="00813F6B"/>
    <w:rsid w:val="00815C30"/>
    <w:rsid w:val="00821CC1"/>
    <w:rsid w:val="00827A75"/>
    <w:rsid w:val="0084119D"/>
    <w:rsid w:val="008442D9"/>
    <w:rsid w:val="00847DC5"/>
    <w:rsid w:val="00851950"/>
    <w:rsid w:val="008528FA"/>
    <w:rsid w:val="00853012"/>
    <w:rsid w:val="00855FDD"/>
    <w:rsid w:val="00860AA9"/>
    <w:rsid w:val="00862A4F"/>
    <w:rsid w:val="008711D5"/>
    <w:rsid w:val="00871257"/>
    <w:rsid w:val="008801A9"/>
    <w:rsid w:val="00894831"/>
    <w:rsid w:val="008949A7"/>
    <w:rsid w:val="008A092F"/>
    <w:rsid w:val="008A2129"/>
    <w:rsid w:val="008A476B"/>
    <w:rsid w:val="008A5A02"/>
    <w:rsid w:val="008B0DB0"/>
    <w:rsid w:val="008B291C"/>
    <w:rsid w:val="008B4290"/>
    <w:rsid w:val="008B56B2"/>
    <w:rsid w:val="008C0E33"/>
    <w:rsid w:val="008C5D45"/>
    <w:rsid w:val="008C75A0"/>
    <w:rsid w:val="008D5CF8"/>
    <w:rsid w:val="008D7590"/>
    <w:rsid w:val="008D7A00"/>
    <w:rsid w:val="008E0109"/>
    <w:rsid w:val="008E2555"/>
    <w:rsid w:val="008E4DC0"/>
    <w:rsid w:val="008E7BD4"/>
    <w:rsid w:val="008F0166"/>
    <w:rsid w:val="008F1297"/>
    <w:rsid w:val="008F3FE6"/>
    <w:rsid w:val="008F7FC7"/>
    <w:rsid w:val="00907148"/>
    <w:rsid w:val="009115B6"/>
    <w:rsid w:val="009127C5"/>
    <w:rsid w:val="00913356"/>
    <w:rsid w:val="009142F4"/>
    <w:rsid w:val="00920632"/>
    <w:rsid w:val="009308A5"/>
    <w:rsid w:val="00933428"/>
    <w:rsid w:val="00935AEA"/>
    <w:rsid w:val="00944C5C"/>
    <w:rsid w:val="0094519A"/>
    <w:rsid w:val="00945826"/>
    <w:rsid w:val="009463AD"/>
    <w:rsid w:val="00957C48"/>
    <w:rsid w:val="00960A68"/>
    <w:rsid w:val="0096657B"/>
    <w:rsid w:val="00972CAC"/>
    <w:rsid w:val="00981D2A"/>
    <w:rsid w:val="00986256"/>
    <w:rsid w:val="00987F76"/>
    <w:rsid w:val="0099177C"/>
    <w:rsid w:val="009A1455"/>
    <w:rsid w:val="009A3F43"/>
    <w:rsid w:val="009B1890"/>
    <w:rsid w:val="009B3F43"/>
    <w:rsid w:val="009B6DAD"/>
    <w:rsid w:val="009C03E2"/>
    <w:rsid w:val="009C15AD"/>
    <w:rsid w:val="009C7235"/>
    <w:rsid w:val="009C7FDD"/>
    <w:rsid w:val="009D0482"/>
    <w:rsid w:val="009D4697"/>
    <w:rsid w:val="009D4A6F"/>
    <w:rsid w:val="009D5E47"/>
    <w:rsid w:val="009E1371"/>
    <w:rsid w:val="009E659E"/>
    <w:rsid w:val="009E78AC"/>
    <w:rsid w:val="009F2237"/>
    <w:rsid w:val="009F41F7"/>
    <w:rsid w:val="009F50EE"/>
    <w:rsid w:val="009F6594"/>
    <w:rsid w:val="00A049DD"/>
    <w:rsid w:val="00A121C8"/>
    <w:rsid w:val="00A17BE4"/>
    <w:rsid w:val="00A22723"/>
    <w:rsid w:val="00A247AF"/>
    <w:rsid w:val="00A24F66"/>
    <w:rsid w:val="00A2558C"/>
    <w:rsid w:val="00A32EF8"/>
    <w:rsid w:val="00A33E5F"/>
    <w:rsid w:val="00A36555"/>
    <w:rsid w:val="00A45608"/>
    <w:rsid w:val="00A5010F"/>
    <w:rsid w:val="00A50798"/>
    <w:rsid w:val="00A5641E"/>
    <w:rsid w:val="00A573DB"/>
    <w:rsid w:val="00A5797A"/>
    <w:rsid w:val="00A57B5C"/>
    <w:rsid w:val="00A65E62"/>
    <w:rsid w:val="00A67873"/>
    <w:rsid w:val="00A74596"/>
    <w:rsid w:val="00A7477F"/>
    <w:rsid w:val="00A7779F"/>
    <w:rsid w:val="00A8546A"/>
    <w:rsid w:val="00A936CD"/>
    <w:rsid w:val="00A97770"/>
    <w:rsid w:val="00AA126B"/>
    <w:rsid w:val="00AA5561"/>
    <w:rsid w:val="00AA60BF"/>
    <w:rsid w:val="00AA6B24"/>
    <w:rsid w:val="00AB4231"/>
    <w:rsid w:val="00AB583D"/>
    <w:rsid w:val="00AC356F"/>
    <w:rsid w:val="00AC71E0"/>
    <w:rsid w:val="00AC7D2C"/>
    <w:rsid w:val="00AE042E"/>
    <w:rsid w:val="00AE11D1"/>
    <w:rsid w:val="00AE3F2A"/>
    <w:rsid w:val="00AE4E5C"/>
    <w:rsid w:val="00AF2B19"/>
    <w:rsid w:val="00AF54C3"/>
    <w:rsid w:val="00B0354D"/>
    <w:rsid w:val="00B03F98"/>
    <w:rsid w:val="00B0491A"/>
    <w:rsid w:val="00B07D17"/>
    <w:rsid w:val="00B110E9"/>
    <w:rsid w:val="00B17EBF"/>
    <w:rsid w:val="00B43489"/>
    <w:rsid w:val="00B4381E"/>
    <w:rsid w:val="00B4720F"/>
    <w:rsid w:val="00B52B8C"/>
    <w:rsid w:val="00B56796"/>
    <w:rsid w:val="00B568F9"/>
    <w:rsid w:val="00B60EA6"/>
    <w:rsid w:val="00B61DAC"/>
    <w:rsid w:val="00B66726"/>
    <w:rsid w:val="00B66C7E"/>
    <w:rsid w:val="00B66DB0"/>
    <w:rsid w:val="00B70C2C"/>
    <w:rsid w:val="00B7220A"/>
    <w:rsid w:val="00B72F79"/>
    <w:rsid w:val="00B73679"/>
    <w:rsid w:val="00B75ABE"/>
    <w:rsid w:val="00B769BA"/>
    <w:rsid w:val="00B772BF"/>
    <w:rsid w:val="00B8018C"/>
    <w:rsid w:val="00B8079B"/>
    <w:rsid w:val="00B92A37"/>
    <w:rsid w:val="00B934FA"/>
    <w:rsid w:val="00BA3A92"/>
    <w:rsid w:val="00BA5154"/>
    <w:rsid w:val="00BA598B"/>
    <w:rsid w:val="00BB22DB"/>
    <w:rsid w:val="00BC7B1A"/>
    <w:rsid w:val="00BD016F"/>
    <w:rsid w:val="00BD7B65"/>
    <w:rsid w:val="00BE053A"/>
    <w:rsid w:val="00BE0C27"/>
    <w:rsid w:val="00BE1816"/>
    <w:rsid w:val="00BE4D53"/>
    <w:rsid w:val="00BE4FA9"/>
    <w:rsid w:val="00BF6438"/>
    <w:rsid w:val="00C0085C"/>
    <w:rsid w:val="00C01403"/>
    <w:rsid w:val="00C0627A"/>
    <w:rsid w:val="00C075F6"/>
    <w:rsid w:val="00C10D6C"/>
    <w:rsid w:val="00C1717E"/>
    <w:rsid w:val="00C17C68"/>
    <w:rsid w:val="00C200AA"/>
    <w:rsid w:val="00C21459"/>
    <w:rsid w:val="00C24D80"/>
    <w:rsid w:val="00C32521"/>
    <w:rsid w:val="00C33854"/>
    <w:rsid w:val="00C34B12"/>
    <w:rsid w:val="00C35F59"/>
    <w:rsid w:val="00C40F2E"/>
    <w:rsid w:val="00C415D7"/>
    <w:rsid w:val="00C423E4"/>
    <w:rsid w:val="00C45149"/>
    <w:rsid w:val="00C47047"/>
    <w:rsid w:val="00C565E7"/>
    <w:rsid w:val="00C70303"/>
    <w:rsid w:val="00C743C9"/>
    <w:rsid w:val="00C860E5"/>
    <w:rsid w:val="00C91A32"/>
    <w:rsid w:val="00C97017"/>
    <w:rsid w:val="00CA0D6C"/>
    <w:rsid w:val="00CA1402"/>
    <w:rsid w:val="00CA35F6"/>
    <w:rsid w:val="00CA6094"/>
    <w:rsid w:val="00CB0B6E"/>
    <w:rsid w:val="00CC1B8F"/>
    <w:rsid w:val="00CC2862"/>
    <w:rsid w:val="00CC3342"/>
    <w:rsid w:val="00CC3BF3"/>
    <w:rsid w:val="00CC52C2"/>
    <w:rsid w:val="00CD5FBB"/>
    <w:rsid w:val="00CD65F0"/>
    <w:rsid w:val="00CD6C2C"/>
    <w:rsid w:val="00CE56DF"/>
    <w:rsid w:val="00CE6CC7"/>
    <w:rsid w:val="00CE79A3"/>
    <w:rsid w:val="00CF0EF5"/>
    <w:rsid w:val="00CF7592"/>
    <w:rsid w:val="00D0483C"/>
    <w:rsid w:val="00D04BD4"/>
    <w:rsid w:val="00D15330"/>
    <w:rsid w:val="00D17EDF"/>
    <w:rsid w:val="00D22090"/>
    <w:rsid w:val="00D26EC0"/>
    <w:rsid w:val="00D26EE8"/>
    <w:rsid w:val="00D32720"/>
    <w:rsid w:val="00D374F8"/>
    <w:rsid w:val="00D41B87"/>
    <w:rsid w:val="00D46E2C"/>
    <w:rsid w:val="00D47386"/>
    <w:rsid w:val="00D5102E"/>
    <w:rsid w:val="00D53250"/>
    <w:rsid w:val="00D60032"/>
    <w:rsid w:val="00D64AA6"/>
    <w:rsid w:val="00D705D1"/>
    <w:rsid w:val="00D8229F"/>
    <w:rsid w:val="00D83875"/>
    <w:rsid w:val="00D85C6D"/>
    <w:rsid w:val="00D86E7A"/>
    <w:rsid w:val="00D909BE"/>
    <w:rsid w:val="00D95FA9"/>
    <w:rsid w:val="00DA1AD1"/>
    <w:rsid w:val="00DA215E"/>
    <w:rsid w:val="00DA5110"/>
    <w:rsid w:val="00DA5F4A"/>
    <w:rsid w:val="00DA637D"/>
    <w:rsid w:val="00DB4B4F"/>
    <w:rsid w:val="00DB50D1"/>
    <w:rsid w:val="00DB5EC5"/>
    <w:rsid w:val="00DC185E"/>
    <w:rsid w:val="00DC3722"/>
    <w:rsid w:val="00DD2803"/>
    <w:rsid w:val="00DD3E83"/>
    <w:rsid w:val="00DD609E"/>
    <w:rsid w:val="00DE3BC2"/>
    <w:rsid w:val="00DE5950"/>
    <w:rsid w:val="00DE71AD"/>
    <w:rsid w:val="00DF153A"/>
    <w:rsid w:val="00E17D87"/>
    <w:rsid w:val="00E23D51"/>
    <w:rsid w:val="00E26464"/>
    <w:rsid w:val="00E3771C"/>
    <w:rsid w:val="00E41991"/>
    <w:rsid w:val="00E4430A"/>
    <w:rsid w:val="00E45CFE"/>
    <w:rsid w:val="00E469DE"/>
    <w:rsid w:val="00E473AF"/>
    <w:rsid w:val="00E543A4"/>
    <w:rsid w:val="00E57D6F"/>
    <w:rsid w:val="00E605AF"/>
    <w:rsid w:val="00E616F6"/>
    <w:rsid w:val="00E63B0E"/>
    <w:rsid w:val="00E6728D"/>
    <w:rsid w:val="00E70967"/>
    <w:rsid w:val="00E9001F"/>
    <w:rsid w:val="00E91604"/>
    <w:rsid w:val="00E979D5"/>
    <w:rsid w:val="00EA1638"/>
    <w:rsid w:val="00EA21AF"/>
    <w:rsid w:val="00EA4617"/>
    <w:rsid w:val="00EA510D"/>
    <w:rsid w:val="00EB09F7"/>
    <w:rsid w:val="00EB3AA0"/>
    <w:rsid w:val="00EB3CB2"/>
    <w:rsid w:val="00EB7DA0"/>
    <w:rsid w:val="00EC33FD"/>
    <w:rsid w:val="00ED0713"/>
    <w:rsid w:val="00ED1CC9"/>
    <w:rsid w:val="00ED3CF2"/>
    <w:rsid w:val="00ED42DF"/>
    <w:rsid w:val="00EE39EC"/>
    <w:rsid w:val="00EE4B0F"/>
    <w:rsid w:val="00EE6BC6"/>
    <w:rsid w:val="00EF2DD4"/>
    <w:rsid w:val="00F11D8B"/>
    <w:rsid w:val="00F2182E"/>
    <w:rsid w:val="00F244A9"/>
    <w:rsid w:val="00F25263"/>
    <w:rsid w:val="00F266B4"/>
    <w:rsid w:val="00F26B34"/>
    <w:rsid w:val="00F35E90"/>
    <w:rsid w:val="00F40BF7"/>
    <w:rsid w:val="00F455C8"/>
    <w:rsid w:val="00F4746F"/>
    <w:rsid w:val="00F50330"/>
    <w:rsid w:val="00F5423B"/>
    <w:rsid w:val="00F556AF"/>
    <w:rsid w:val="00F57DE0"/>
    <w:rsid w:val="00F62677"/>
    <w:rsid w:val="00F6274C"/>
    <w:rsid w:val="00F6374F"/>
    <w:rsid w:val="00F7703B"/>
    <w:rsid w:val="00F774C2"/>
    <w:rsid w:val="00F77663"/>
    <w:rsid w:val="00F87AA4"/>
    <w:rsid w:val="00F87C79"/>
    <w:rsid w:val="00F9037F"/>
    <w:rsid w:val="00F94917"/>
    <w:rsid w:val="00F94A20"/>
    <w:rsid w:val="00FA051A"/>
    <w:rsid w:val="00FA252D"/>
    <w:rsid w:val="00FA2B2B"/>
    <w:rsid w:val="00FA2B65"/>
    <w:rsid w:val="00FA543F"/>
    <w:rsid w:val="00FB0079"/>
    <w:rsid w:val="00FB0576"/>
    <w:rsid w:val="00FB4F82"/>
    <w:rsid w:val="00FC28BC"/>
    <w:rsid w:val="00FC4071"/>
    <w:rsid w:val="00FC4B4A"/>
    <w:rsid w:val="00FC5BF8"/>
    <w:rsid w:val="00FC7749"/>
    <w:rsid w:val="00FC7966"/>
    <w:rsid w:val="00FE07A6"/>
    <w:rsid w:val="00FE756F"/>
    <w:rsid w:val="00FF0D35"/>
    <w:rsid w:val="00FF4C74"/>
    <w:rsid w:val="00FF508B"/>
    <w:rsid w:val="00FF50D5"/>
    <w:rsid w:val="00FF6707"/>
    <w:rsid w:val="00FF6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5A169A"/>
  <w15:chartTrackingRefBased/>
  <w15:docId w15:val="{9DF966BF-084D-4284-AC54-F324AF48A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342"/>
  </w:style>
  <w:style w:type="paragraph" w:styleId="Heading3">
    <w:name w:val="heading 3"/>
    <w:basedOn w:val="Normal"/>
    <w:link w:val="Heading3Char"/>
    <w:uiPriority w:val="9"/>
    <w:qFormat/>
    <w:rsid w:val="00D17E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556E4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56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5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58C"/>
  </w:style>
  <w:style w:type="paragraph" w:styleId="Footer">
    <w:name w:val="footer"/>
    <w:basedOn w:val="Normal"/>
    <w:link w:val="FooterChar"/>
    <w:uiPriority w:val="99"/>
    <w:unhideWhenUsed/>
    <w:rsid w:val="00A25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58C"/>
  </w:style>
  <w:style w:type="character" w:styleId="Strong">
    <w:name w:val="Strong"/>
    <w:basedOn w:val="DefaultParagraphFont"/>
    <w:uiPriority w:val="22"/>
    <w:qFormat/>
    <w:rsid w:val="00D5102E"/>
    <w:rPr>
      <w:b/>
      <w:bCs/>
    </w:rPr>
  </w:style>
  <w:style w:type="paragraph" w:styleId="ListParagraph">
    <w:name w:val="List Paragraph"/>
    <w:basedOn w:val="Normal"/>
    <w:uiPriority w:val="1"/>
    <w:qFormat/>
    <w:rsid w:val="00EB09F7"/>
    <w:pPr>
      <w:ind w:left="720"/>
      <w:contextualSpacing/>
    </w:pPr>
  </w:style>
  <w:style w:type="paragraph" w:styleId="NormalWeb">
    <w:name w:val="Normal (Web)"/>
    <w:basedOn w:val="Normal"/>
    <w:uiPriority w:val="99"/>
    <w:unhideWhenUsed/>
    <w:rsid w:val="009F65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1">
    <w:name w:val="fontstyle21"/>
    <w:rsid w:val="002E6F27"/>
    <w:rPr>
      <w:rFonts w:ascii="TimesNewRomanPSMT" w:hAnsi="TimesNewRomanPSMT" w:hint="default"/>
      <w:b w:val="0"/>
      <w:bCs w:val="0"/>
      <w:i w:val="0"/>
      <w:iCs w:val="0"/>
      <w:color w:val="000000"/>
      <w:sz w:val="28"/>
      <w:szCs w:val="28"/>
    </w:rPr>
  </w:style>
  <w:style w:type="character" w:styleId="Hyperlink">
    <w:name w:val="Hyperlink"/>
    <w:basedOn w:val="DefaultParagraphFont"/>
    <w:uiPriority w:val="99"/>
    <w:semiHidden/>
    <w:unhideWhenUsed/>
    <w:rsid w:val="00FB4F82"/>
    <w:rPr>
      <w:color w:val="0000FF"/>
      <w:u w:val="single"/>
    </w:rPr>
  </w:style>
  <w:style w:type="character" w:customStyle="1" w:styleId="fontstyle01">
    <w:name w:val="fontstyle01"/>
    <w:basedOn w:val="DefaultParagraphFont"/>
    <w:rsid w:val="00FF675A"/>
    <w:rPr>
      <w:rFonts w:ascii="TimesNewRomanPSMT" w:hAnsi="TimesNewRomanPSMT" w:hint="default"/>
      <w:b w:val="0"/>
      <w:bCs w:val="0"/>
      <w:i w:val="0"/>
      <w:iCs w:val="0"/>
      <w:color w:val="000000"/>
      <w:sz w:val="28"/>
      <w:szCs w:val="28"/>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 Char Char"/>
    <w:basedOn w:val="Normal"/>
    <w:link w:val="FootnoteTextChar"/>
    <w:uiPriority w:val="99"/>
    <w:qFormat/>
    <w:rsid w:val="00D909BE"/>
    <w:pPr>
      <w:spacing w:after="0" w:line="240" w:lineRule="auto"/>
    </w:pPr>
    <w:rPr>
      <w:rFonts w:ascii=".VnTime" w:eastAsia="Times New Roman" w:hAnsi=".VnTime"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uiPriority w:val="99"/>
    <w:qFormat/>
    <w:rsid w:val="00D909BE"/>
    <w:rPr>
      <w:rFonts w:ascii=".VnTime" w:eastAsia="Times New Roman" w:hAnsi=".VnTime" w:cs="Times New Roman"/>
      <w:sz w:val="20"/>
      <w:szCs w:val="20"/>
      <w:lang w:val="x-none" w:eastAsia="x-none"/>
    </w:rPr>
  </w:style>
  <w:style w:type="character" w:styleId="FootnoteReference">
    <w:name w:val="footnote reference"/>
    <w:aliases w:val="Footnote,Footnote text,ftref,BearingPoint,16 Point,Superscript 6 Point,fr,Footnote Text1,f,Ref,de nota al pie,Footnote + Arial,10 pt,Black,Footnote Text11,f1,BVI fnr,footnote ref,Footnote dich,SUPERS,(NECG) Footnote Reference,R, BVI f"/>
    <w:link w:val="CarattereCarattereCharCharCharCharCharCharZchn"/>
    <w:qFormat/>
    <w:rsid w:val="00D909BE"/>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D909BE"/>
    <w:pPr>
      <w:spacing w:line="240" w:lineRule="exact"/>
    </w:pPr>
    <w:rPr>
      <w:vertAlign w:val="superscript"/>
    </w:rPr>
  </w:style>
  <w:style w:type="paragraph" w:styleId="BalloonText">
    <w:name w:val="Balloon Text"/>
    <w:basedOn w:val="Normal"/>
    <w:link w:val="BalloonTextChar"/>
    <w:uiPriority w:val="99"/>
    <w:semiHidden/>
    <w:unhideWhenUsed/>
    <w:rsid w:val="005618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829"/>
    <w:rPr>
      <w:rFonts w:ascii="Segoe UI" w:hAnsi="Segoe UI" w:cs="Segoe UI"/>
      <w:sz w:val="18"/>
      <w:szCs w:val="18"/>
    </w:rPr>
  </w:style>
  <w:style w:type="paragraph" w:customStyle="1" w:styleId="isselectedend">
    <w:name w:val="isselectedend"/>
    <w:basedOn w:val="Normal"/>
    <w:rsid w:val="00775F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17EDF"/>
    <w:rPr>
      <w:rFonts w:ascii="Times New Roman" w:eastAsia="Times New Roman" w:hAnsi="Times New Roman" w:cs="Times New Roman"/>
      <w:b/>
      <w:bCs/>
      <w:sz w:val="27"/>
      <w:szCs w:val="27"/>
    </w:rPr>
  </w:style>
  <w:style w:type="character" w:customStyle="1" w:styleId="bzpyqfadein">
    <w:name w:val="bz_pyq_fadein"/>
    <w:rsid w:val="00C33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25101">
      <w:bodyDiv w:val="1"/>
      <w:marLeft w:val="0"/>
      <w:marRight w:val="0"/>
      <w:marTop w:val="0"/>
      <w:marBottom w:val="0"/>
      <w:divBdr>
        <w:top w:val="none" w:sz="0" w:space="0" w:color="auto"/>
        <w:left w:val="none" w:sz="0" w:space="0" w:color="auto"/>
        <w:bottom w:val="none" w:sz="0" w:space="0" w:color="auto"/>
        <w:right w:val="none" w:sz="0" w:space="0" w:color="auto"/>
      </w:divBdr>
    </w:div>
    <w:div w:id="408237920">
      <w:bodyDiv w:val="1"/>
      <w:marLeft w:val="0"/>
      <w:marRight w:val="0"/>
      <w:marTop w:val="0"/>
      <w:marBottom w:val="0"/>
      <w:divBdr>
        <w:top w:val="none" w:sz="0" w:space="0" w:color="auto"/>
        <w:left w:val="none" w:sz="0" w:space="0" w:color="auto"/>
        <w:bottom w:val="none" w:sz="0" w:space="0" w:color="auto"/>
        <w:right w:val="none" w:sz="0" w:space="0" w:color="auto"/>
      </w:divBdr>
    </w:div>
    <w:div w:id="527109403">
      <w:bodyDiv w:val="1"/>
      <w:marLeft w:val="0"/>
      <w:marRight w:val="0"/>
      <w:marTop w:val="0"/>
      <w:marBottom w:val="0"/>
      <w:divBdr>
        <w:top w:val="none" w:sz="0" w:space="0" w:color="auto"/>
        <w:left w:val="none" w:sz="0" w:space="0" w:color="auto"/>
        <w:bottom w:val="none" w:sz="0" w:space="0" w:color="auto"/>
        <w:right w:val="none" w:sz="0" w:space="0" w:color="auto"/>
      </w:divBdr>
    </w:div>
    <w:div w:id="855312465">
      <w:bodyDiv w:val="1"/>
      <w:marLeft w:val="0"/>
      <w:marRight w:val="0"/>
      <w:marTop w:val="0"/>
      <w:marBottom w:val="0"/>
      <w:divBdr>
        <w:top w:val="none" w:sz="0" w:space="0" w:color="auto"/>
        <w:left w:val="none" w:sz="0" w:space="0" w:color="auto"/>
        <w:bottom w:val="none" w:sz="0" w:space="0" w:color="auto"/>
        <w:right w:val="none" w:sz="0" w:space="0" w:color="auto"/>
      </w:divBdr>
    </w:div>
    <w:div w:id="938027234">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342974750">
      <w:bodyDiv w:val="1"/>
      <w:marLeft w:val="0"/>
      <w:marRight w:val="0"/>
      <w:marTop w:val="0"/>
      <w:marBottom w:val="0"/>
      <w:divBdr>
        <w:top w:val="none" w:sz="0" w:space="0" w:color="auto"/>
        <w:left w:val="none" w:sz="0" w:space="0" w:color="auto"/>
        <w:bottom w:val="none" w:sz="0" w:space="0" w:color="auto"/>
        <w:right w:val="none" w:sz="0" w:space="0" w:color="auto"/>
      </w:divBdr>
    </w:div>
    <w:div w:id="171489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EC53D-8C70-409B-8E30-F165D79C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6</Pages>
  <Words>1243</Words>
  <Characters>7090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Nhan_CN&amp;TY</dc:creator>
  <cp:keywords/>
  <dc:description/>
  <cp:lastModifiedBy>Admin</cp:lastModifiedBy>
  <cp:revision>66</cp:revision>
  <cp:lastPrinted>2025-10-29T03:43:00Z</cp:lastPrinted>
  <dcterms:created xsi:type="dcterms:W3CDTF">2025-10-20T09:42:00Z</dcterms:created>
  <dcterms:modified xsi:type="dcterms:W3CDTF">2026-05-21T03:39:00Z</dcterms:modified>
</cp:coreProperties>
</file>